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E027">
      <w:pPr>
        <w:pStyle w:val="7"/>
        <w:jc w:val="center"/>
        <w:outlineLvl w:val="0"/>
      </w:pPr>
      <w:r>
        <w:t>АДМИНИСТРАЦИЯ</w:t>
      </w:r>
    </w:p>
    <w:p w14:paraId="236A2C7D">
      <w:pPr>
        <w:pStyle w:val="7"/>
        <w:jc w:val="center"/>
        <w:outlineLvl w:val="0"/>
      </w:pPr>
      <w:r>
        <w:t>БОЛЬШЕУГОНСКОГО СЕЛЬСОВЕТА</w:t>
      </w:r>
    </w:p>
    <w:p w14:paraId="2F25A142">
      <w:pPr>
        <w:pStyle w:val="7"/>
        <w:jc w:val="center"/>
        <w:outlineLvl w:val="0"/>
      </w:pPr>
      <w:r>
        <w:t>ЛЬГОВСКОГО РАЙОНА</w:t>
      </w:r>
    </w:p>
    <w:p w14:paraId="7E36CFF7">
      <w:pPr>
        <w:pStyle w:val="7"/>
        <w:outlineLvl w:val="0"/>
      </w:pPr>
    </w:p>
    <w:p w14:paraId="4803DEE9">
      <w:pPr>
        <w:jc w:val="center"/>
        <w:rPr>
          <w:rFonts w:hint="default" w:ascii="Arial" w:hAnsi="Arial" w:cs="Arial"/>
          <w:sz w:val="32"/>
          <w:szCs w:val="32"/>
          <w:lang w:val="ru-RU"/>
        </w:rPr>
      </w:pPr>
      <w:r>
        <w:rPr>
          <w:rFonts w:ascii="Arial"/>
          <w:lang w:val="ru-RU"/>
        </w:rPr>
        <w:t>ПОСТАНОВЛЕНИЕ</w:t>
      </w:r>
    </w:p>
    <w:p w14:paraId="055EC158">
      <w:pPr>
        <w:rPr>
          <w:rFonts w:ascii="Arial" w:hAnsi="Arial" w:cs="Arial"/>
          <w:sz w:val="32"/>
          <w:szCs w:val="32"/>
        </w:rPr>
      </w:pPr>
    </w:p>
    <w:p w14:paraId="5A6BF7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lang w:val="ru-RU"/>
        </w:rPr>
        <w:t>11 ноября</w:t>
      </w:r>
      <w:r>
        <w:rPr>
          <w:rFonts w:ascii="Arial" w:hAnsi="Arial" w:cs="Arial"/>
          <w:sz w:val="24"/>
          <w:szCs w:val="24"/>
        </w:rPr>
        <w:t xml:space="preserve">  2025 года                                                      №  </w:t>
      </w:r>
      <w:r>
        <w:rPr>
          <w:rFonts w:hint="default" w:ascii="Arial" w:hAnsi="Arial" w:cs="Arial"/>
          <w:sz w:val="24"/>
          <w:szCs w:val="24"/>
          <w:lang w:val="ru-RU"/>
        </w:rPr>
        <w:t>104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0BD68075">
      <w:pPr>
        <w:pStyle w:val="7"/>
        <w:jc w:val="center"/>
        <w:rPr>
          <w:rFonts w:ascii="Arial" w:hAnsi="Arial" w:cs="Arial"/>
          <w:b w:val="0"/>
          <w:sz w:val="32"/>
          <w:szCs w:val="32"/>
        </w:rPr>
      </w:pPr>
    </w:p>
    <w:p w14:paraId="2B21B530">
      <w:pPr>
        <w:pStyle w:val="7"/>
        <w:jc w:val="center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b w:val="0"/>
        </w:rPr>
        <w:t>«ОБ УТВЕРЖДЕНИИ ПОРЯДКА УСТАНОВЛЕНИЯ,</w:t>
      </w:r>
    </w:p>
    <w:p w14:paraId="6FD255CA">
      <w:pPr>
        <w:pStyle w:val="7"/>
        <w:jc w:val="center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b w:val="0"/>
        </w:rPr>
        <w:t>ДЕТАЛИЗАЦИИ И ОПРЕДЕЛЕНИИ ПОРЯДКА ПРИМЕНЕНИЯ БЮДЖЕТНОЙ КЛАССИФИКАЦИИ РОССИЙСКОЙ ФЕДЕРАЦИИ, ПРИ ФОРМИРОВНИИ БЮДЖЕТА БОЛЬШЕУГОНСКОГО СЕЛЬСОВЕТА ЛЬГОВСКОГО РАЙОНА НА 2026 ГОД»</w:t>
      </w:r>
    </w:p>
    <w:p w14:paraId="0D3772F1">
      <w:pPr>
        <w:widowControl w:val="0"/>
        <w:autoSpaceDE w:val="0"/>
        <w:autoSpaceDN w:val="0"/>
        <w:adjustRightInd w:val="0"/>
        <w:ind w:firstLine="540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7375A2D2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требованиями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"consultantplus://offline/ref=D3D512F8D44941CBC4AC502920FBA9329A542412820F839E195823BDBD45F58AD931C7A1A6y2rDI"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статьи 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 Администрация Большеугонского сельсовета Льговского района </w:t>
      </w:r>
      <w:r>
        <w:rPr>
          <w:rFonts w:hint="default" w:ascii="Times New Roman" w:hAnsi="Times New Roman" w:cs="Times New Roman"/>
          <w:b/>
          <w:sz w:val="24"/>
          <w:szCs w:val="24"/>
        </w:rPr>
        <w:t>ПОСТАНОВЛЯЕТ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7F0E78C5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FF39A8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1. Утвердить Порядок установления, детализации и определении порядка применения бюджетной классификации Российской Федерации, при формировании бюджета Большеугонского сельсовета Льговского района на 2026 год согласно приложения № 1.</w:t>
      </w:r>
    </w:p>
    <w:p w14:paraId="52C2CDCE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3235B4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Утвердить перечень кодов детализации целевых статей и направлений расходов классификации расходов бюджета Большеугонского сельсовета Льговского района на 2026 год согласно приложения № 2.</w:t>
      </w:r>
    </w:p>
    <w:p w14:paraId="5F9C2594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0B8CD4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Утвердить перечень кодов детализации видов расходов классификации расходов бюджета Большеугонского сельсовета Льговского района на 2026 год согласно приложения № 3.</w:t>
      </w:r>
    </w:p>
    <w:p w14:paraId="3735C4D5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4A8629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6464FB52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FE09B2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Настоящее постановление вступает в силу со дня его подписания и распространяется на правоотношения, возникшие с 1 января 2026года.</w:t>
      </w:r>
    </w:p>
    <w:p w14:paraId="4B11B8B1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F571E7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16F0F2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Большеугонского сельсовета</w:t>
      </w:r>
    </w:p>
    <w:p w14:paraId="3298B9E3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Льговского района                                                                          А.С.Скребнев</w:t>
      </w:r>
    </w:p>
    <w:p w14:paraId="2AA3C125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2974E7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115022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409123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CF61B3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8CBB32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2AD15A9">
      <w:pPr>
        <w:widowControl w:val="0"/>
        <w:autoSpaceDE w:val="0"/>
        <w:autoSpaceDN w:val="0"/>
        <w:adjustRightInd w:val="0"/>
        <w:rPr>
          <w:rFonts w:hint="default" w:ascii="Times New Roman" w:hAnsi="Times New Roman" w:cs="Times New Roman"/>
          <w:sz w:val="20"/>
          <w:szCs w:val="20"/>
        </w:rPr>
      </w:pPr>
    </w:p>
    <w:p w14:paraId="7FEB660D">
      <w:pPr>
        <w:widowControl w:val="0"/>
        <w:autoSpaceDE w:val="0"/>
        <w:autoSpaceDN w:val="0"/>
        <w:adjustRightInd w:val="0"/>
        <w:rPr>
          <w:rFonts w:hint="default" w:ascii="Times New Roman" w:hAnsi="Times New Roman" w:cs="Times New Roman"/>
          <w:sz w:val="20"/>
          <w:szCs w:val="20"/>
        </w:rPr>
      </w:pPr>
    </w:p>
    <w:p w14:paraId="4211BCD1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0"/>
          <w:szCs w:val="20"/>
        </w:rPr>
      </w:pPr>
    </w:p>
    <w:p w14:paraId="566D3F6C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BC7C852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73E76574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№ 1</w:t>
      </w:r>
    </w:p>
    <w:p w14:paraId="7A3A85AD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постановлению Администрации</w:t>
      </w:r>
    </w:p>
    <w:p w14:paraId="2CC27D5E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Большеугонского сельсовета</w:t>
      </w:r>
    </w:p>
    <w:p w14:paraId="2CD447C8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Льговского района </w:t>
      </w:r>
    </w:p>
    <w:p w14:paraId="1279C763">
      <w:pPr>
        <w:widowControl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 ноября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 2025 г. 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8D09F49">
      <w:pPr>
        <w:pStyle w:val="7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Par31"/>
      <w:bookmarkEnd w:id="0"/>
    </w:p>
    <w:p w14:paraId="69810BD1">
      <w:pPr>
        <w:pStyle w:val="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570CC14">
      <w:pPr>
        <w:pStyle w:val="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 УСТАНОВЛЕНИЯ, ДЕТАЛИЗАЦИИ И ОПРЕДЕЛЕНИИ ПОРЯДКА ПРИМЕНЕНИЯ БЮДЖЕТНОЙ КЛАССИФИКАЦИИ РОССИЙСКОЙ ФЕДЕРАЦИИ, ПРИ ФОРМИРОВНИИ БЮДЖЕТА БОЛЬШЕУГОНСКОГО СЕЛЬСОВЕТА ЛЬГОВСКОГО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</w:t>
      </w:r>
    </w:p>
    <w:p w14:paraId="3361F33F">
      <w:pPr>
        <w:pStyle w:val="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BDAF9FF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6B193B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B093CA">
      <w:pPr>
        <w:pStyle w:val="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Общие положения</w:t>
      </w:r>
    </w:p>
    <w:p w14:paraId="6742046C">
      <w:pPr>
        <w:pStyle w:val="5"/>
        <w:jc w:val="both"/>
      </w:pPr>
      <w:r>
        <w:rPr>
          <w:rFonts w:hint="default" w:ascii="Times New Roman" w:hAnsi="Times New Roman" w:cs="Times New Roman"/>
        </w:rPr>
        <w:t xml:space="preserve">                   1.1. Настоящий Порядок применения в 2026 году бюджетной классификации Российской Федерации в части, относящейся к местному бюджету (далее - Порядок) разработан в соответствии со статьей 9 и положениями глав</w:t>
      </w:r>
      <w:r>
        <w:t>ы 4 Бюджетного кодекса Российской Федерации и устанавливает правила применения бюджетной классификации Российской Федерации в части, относящейся к местному бюджету, при формировании и исполнении местного бюджета, составлении бюджетной отчетности муниципального образования «Большеугонский сельсовет» Льговского района Курской области.</w:t>
      </w:r>
      <w:r>
        <w:br w:type="textWrapping"/>
      </w:r>
      <w:r>
        <w:t xml:space="preserve">                  1.2. Бюджетная классификация доходов бюджета муниципального образования «Большеугонский сельсовет» Льговского района Курской области применяется в соответствии с порядком, установленным Министерством финансов Российской Федерации. Администрацией МО «Большеугонский сельсовет» Льговского района Курской области в случае необходимости может быть утвержден перечень кодов подвидов доходов местного бюджета по видам доходов местного бюджета, главными администраторами которых являются органы местного самоуправлени.</w:t>
      </w:r>
      <w:r>
        <w:br w:type="textWrapping"/>
      </w:r>
      <w:r>
        <w:t xml:space="preserve">                  1.3. Перечень и коды целевых статей, применяемых в местном бюджете, формируются Администрацией МО «Большеугонский сельсовет» Льговского района Курской области в соответствии с расходными обязательствами, подлежащими исполнению за счет средств местного бюджета, и утверждаются в составе ведомственной структуры расходов местного бюджета решением Собрания депутатов МО «Большеугонский сельсовет» Льговского района Курской области о местном бюджете либо в установленных Бюджетным кодексом случаях сводной бюджетной росписью местного бюджета. Коды целевых статей, применяемых в местном бюджете, формируются Администрацией МО «Большеугонский сельсовет» Льговского района Курской области в соответствии с п. 2 настоящего Порядка. Перечень и коды целевых статей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определяются в порядке, установленном финансовым органом, осуществляющим составление и организацию исполнения бюджета, из которого предоставляются указанные межбюджетные трансферты.</w:t>
      </w:r>
      <w:r>
        <w:br w:type="textWrapping"/>
      </w:r>
      <w:r>
        <w:t xml:space="preserve">                  1.4. Перечень и правила применения единых для бюджетов бюджетной системы Российской Федерации групп, подгрупп и элементов видов расходов применяется в соответствии с порядком, установленным Министерством финансов Российской Федерации.</w:t>
      </w:r>
      <w:r>
        <w:br w:type="textWrapping"/>
      </w:r>
      <w:r>
        <w:t xml:space="preserve">                  1.5. Классификация источников финансирования дефицитов бюджетов применяется в соответствии с порядком, установленным Министерством финансов Российской Федерации.</w:t>
      </w:r>
    </w:p>
    <w:p w14:paraId="0FA5746A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>2. Основные подходы в части планирования бюджетных ассигнований на 2026 год</w:t>
      </w:r>
    </w:p>
    <w:p w14:paraId="4478DE91">
      <w:pPr>
        <w:pStyle w:val="7"/>
        <w:jc w:val="center"/>
        <w:rPr>
          <w:sz w:val="24"/>
          <w:szCs w:val="24"/>
        </w:rPr>
      </w:pPr>
    </w:p>
    <w:p w14:paraId="38F5FB52">
      <w:pPr>
        <w:pStyle w:val="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2.1. Расходы по муниципальным программам Большеугонского сельсовета Льговского района отражают:</w:t>
      </w:r>
    </w:p>
    <w:p w14:paraId="5826B70D">
      <w:pPr>
        <w:pStyle w:val="7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2.1.1.соответствующие отраслевые разделы, подразделы;</w:t>
      </w:r>
    </w:p>
    <w:p w14:paraId="7F5C38D6">
      <w:pPr>
        <w:pStyle w:val="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2.1.2. код целевой статьи расходов бюджета состоит из десяти разрядов и составляет 8 – 17 разряды кода классификации расходов. Структура кода целевой статьи расходов местного бюджета состоит из трех составных частей: </w:t>
      </w:r>
    </w:p>
    <w:p w14:paraId="30143ADD">
      <w:pPr>
        <w:pStyle w:val="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8 - 9 разряды – код программного (непрограммного) направления расходов предназначен для кодирования муниципальных программ, непрограммных направлений деятельности органов муниципального образования;</w:t>
      </w:r>
    </w:p>
    <w:p w14:paraId="480C1E6C">
      <w:pPr>
        <w:pStyle w:val="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10 разряд – код подпрограммы </w:t>
      </w:r>
      <w:r>
        <w:rPr>
          <w:b w:val="0"/>
          <w:snapToGrid w:val="0"/>
          <w:sz w:val="24"/>
          <w:szCs w:val="24"/>
        </w:rPr>
        <w:t xml:space="preserve">предназначенный для кодирования подпрограмм </w:t>
      </w:r>
      <w:r>
        <w:rPr>
          <w:b w:val="0"/>
          <w:sz w:val="24"/>
          <w:szCs w:val="24"/>
        </w:rPr>
        <w:t>муниципальных программ, а также непрограммных направлений деятельности органов муниципального образования;</w:t>
      </w:r>
    </w:p>
    <w:p w14:paraId="74A9D502">
      <w:pPr>
        <w:pStyle w:val="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11 и 12 разряды – основное мероприятие – представляет собой группировку конкретных мероприятий, имеющих общее целевое значение. Выделение основных мероприятий в структуре муниципальной программы осуществляется в целях обеспечения эффективного управления реализацией муниципальной программы; </w:t>
      </w:r>
    </w:p>
    <w:p w14:paraId="0694CF8D">
      <w:pPr>
        <w:pStyle w:val="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13 – 17 разряды – </w:t>
      </w:r>
      <w:r>
        <w:rPr>
          <w:b w:val="0"/>
          <w:snapToGrid w:val="0"/>
          <w:sz w:val="24"/>
          <w:szCs w:val="24"/>
        </w:rPr>
        <w:t>код направления расходов, предназначен для кодирования направлений расходования средств, конкретизирующих (при необходимости) отдельные мероприятия</w:t>
      </w:r>
      <w:r>
        <w:rPr>
          <w:b w:val="0"/>
          <w:sz w:val="24"/>
          <w:szCs w:val="24"/>
        </w:rPr>
        <w:t>;</w:t>
      </w:r>
    </w:p>
    <w:p w14:paraId="3B27C0A3">
      <w:pPr>
        <w:pStyle w:val="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2.1.3. вид расходов в соответствии с областными кодами бюджетной классификации и (или) осуществляется детализация видов на отдельные мероприятия в рамках программ.</w:t>
      </w:r>
    </w:p>
    <w:p w14:paraId="1335C3C9">
      <w:pPr>
        <w:pStyle w:val="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Перечень и коды целевых статей расходов местного бюджета установлены в Приложении 2 к настоящему Постановлению.</w:t>
      </w:r>
    </w:p>
    <w:p w14:paraId="7DC5333E">
      <w:pPr>
        <w:pStyle w:val="7"/>
        <w:jc w:val="center"/>
        <w:rPr>
          <w:sz w:val="24"/>
          <w:szCs w:val="24"/>
        </w:rPr>
      </w:pPr>
    </w:p>
    <w:p w14:paraId="189AC980">
      <w:pPr>
        <w:pStyle w:val="7"/>
        <w:jc w:val="center"/>
        <w:rPr>
          <w:sz w:val="24"/>
          <w:szCs w:val="24"/>
        </w:rPr>
      </w:pPr>
    </w:p>
    <w:p w14:paraId="7704308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E7B00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6C7B01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11FC06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30B94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3A7A0D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A9D945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CC304A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C0CCE4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DFD4B7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149AA8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F0FF48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5466AA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C28DE6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413B5A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CB79BD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A36ECA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E4B86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08E405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0AD64F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6F7AF5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F2F9E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6D2C756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D88C6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Большеугонского сельсовета</w:t>
      </w:r>
    </w:p>
    <w:p w14:paraId="2D3B0D2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Льговского района</w:t>
      </w:r>
    </w:p>
    <w:p w14:paraId="50FBD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>11 ноября</w:t>
      </w:r>
      <w:r>
        <w:rPr>
          <w:sz w:val="24"/>
          <w:szCs w:val="24"/>
        </w:rPr>
        <w:t xml:space="preserve"> 2025 г. N</w:t>
      </w:r>
      <w:r>
        <w:rPr>
          <w:rFonts w:hint="default"/>
          <w:sz w:val="24"/>
          <w:szCs w:val="24"/>
          <w:lang w:val="ru-RU"/>
        </w:rPr>
        <w:t>104</w:t>
      </w:r>
      <w:r>
        <w:rPr>
          <w:sz w:val="24"/>
          <w:szCs w:val="24"/>
        </w:rPr>
        <w:t xml:space="preserve"> </w:t>
      </w:r>
    </w:p>
    <w:p w14:paraId="04AF4318">
      <w:pPr>
        <w:pStyle w:val="7"/>
        <w:jc w:val="right"/>
        <w:rPr>
          <w:sz w:val="24"/>
          <w:szCs w:val="24"/>
        </w:rPr>
      </w:pPr>
    </w:p>
    <w:p w14:paraId="761278FB">
      <w:pPr>
        <w:pStyle w:val="7"/>
        <w:jc w:val="right"/>
        <w:rPr>
          <w:sz w:val="24"/>
          <w:szCs w:val="24"/>
        </w:rPr>
      </w:pPr>
    </w:p>
    <w:tbl>
      <w:tblPr>
        <w:tblStyle w:val="3"/>
        <w:tblW w:w="95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724"/>
        <w:gridCol w:w="6804"/>
      </w:tblGrid>
      <w:tr w14:paraId="7D2288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26" w:hRule="atLeast"/>
        </w:trPr>
        <w:tc>
          <w:tcPr>
            <w:tcW w:w="9528" w:type="dxa"/>
            <w:gridSpan w:val="2"/>
          </w:tcPr>
          <w:p w14:paraId="2807FBE8">
            <w:pPr>
              <w:pStyle w:val="7"/>
              <w:rPr>
                <w:sz w:val="24"/>
                <w:szCs w:val="24"/>
              </w:rPr>
            </w:pPr>
          </w:p>
          <w:p w14:paraId="4AA987A6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кодов детализации целевых статей классификации расходов</w:t>
            </w:r>
          </w:p>
          <w:p w14:paraId="50FC98E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бюджета Большеугонского сельсовета Льговского района</w:t>
            </w:r>
          </w:p>
        </w:tc>
      </w:tr>
      <w:tr w14:paraId="324E25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6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E760D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C668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14:paraId="5782A8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6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CAD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6746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14:paraId="3DF51A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6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2F17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15102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"Управление муниципальным имуществом  и земельными ресурсами Большеугонского сельсовета Льговского района "</w:t>
            </w:r>
          </w:p>
          <w:p w14:paraId="7C45A3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2B65AC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6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6E03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6A19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«управление муниципальной программой и обеспечение условий реализации» муниципальной программы "Управление муниципальным имуществом  и земельными ресурсами Большеугонского сельсовета Льговского района "</w:t>
            </w:r>
          </w:p>
        </w:tc>
      </w:tr>
      <w:tr w14:paraId="04FD51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6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F93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04 1 01 00000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FC97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"Реализация права собственности на объекты капитального строительства и земельные участки»"</w:t>
            </w:r>
          </w:p>
        </w:tc>
      </w:tr>
      <w:tr w14:paraId="0AB920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71BF8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1 01 С1488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603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муниципального имущества</w:t>
            </w:r>
          </w:p>
        </w:tc>
      </w:tr>
      <w:tr w14:paraId="6D403B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19951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A19CA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 муниципального образования "Большеугонский сельсовет" Льговского района Курской области"</w:t>
            </w:r>
          </w:p>
        </w:tc>
      </w:tr>
      <w:tr w14:paraId="19059D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151D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FBA4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качественными услугами ЖКХ население МО» муниципальной программы " Обеспечение доступным и комфортным жильем и коммунальными услугами граждан  муниципального образования "Большеугонский сельсовет" Льговского района Курской области"</w:t>
            </w:r>
          </w:p>
        </w:tc>
      </w:tr>
      <w:tr w14:paraId="1E2D74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1AC5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B14C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"Уличное освещение, озеленение,организации и содержанию мест захоронения (кладбищ), прочим мероприятиям по благоустройству поселения"</w:t>
            </w:r>
          </w:p>
        </w:tc>
      </w:tr>
      <w:tr w14:paraId="12E06C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4D27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07 3 01 С1433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A335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благоустройству</w:t>
            </w:r>
          </w:p>
        </w:tc>
      </w:tr>
      <w:tr w14:paraId="53925B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02D7F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2B741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Администрации Большеугонского сельсовета Льговского района »</w:t>
            </w:r>
          </w:p>
        </w:tc>
      </w:tr>
      <w:tr w14:paraId="3BEC88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97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9EEF1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B6022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</w:tr>
      <w:tr w14:paraId="013C13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2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3E7C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06CF8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</w:tr>
      <w:tr w14:paraId="00E331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0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2912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08 3 01 С1406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B7351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</w:tr>
      <w:tr w14:paraId="0B0C5C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0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337A0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9B281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Большеугонского сельсовета Льговского района "</w:t>
            </w:r>
          </w:p>
        </w:tc>
      </w:tr>
      <w:tr w14:paraId="0CE351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2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26EA7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8CFBD22">
            <w:pPr>
              <w:autoSpaceDE w:val="0"/>
              <w:autoSpaceDN w:val="0"/>
              <w:adjustRightInd w:val="0"/>
              <w:ind w:right="-17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 в Администрации Большеугонского сельсовета Льговского района  "</w:t>
            </w:r>
          </w:p>
        </w:tc>
      </w:tr>
      <w:tr w14:paraId="0BC71D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10A76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68738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"Создание единой системы непрерывного обучения выборных должностных лиц местного самоуправления и муниципальных служащих"</w:t>
            </w:r>
          </w:p>
        </w:tc>
      </w:tr>
      <w:tr w14:paraId="0E96DE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E8D9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09 1 01 С1437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402F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</w:tr>
      <w:tr w14:paraId="7E9E5A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EEC03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03DB5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в муниципальном образовании «Большеугонский сельсовет» Льговского района Курской области»</w:t>
            </w:r>
          </w:p>
        </w:tc>
      </w:tr>
      <w:tr w14:paraId="270D74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3D2B0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56695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«Обеспечение правопорядка на территории Большеугонского сельсовета Льговского района » муниципальной программы «Профилактика правонарушений в муниципальном образовании «Большеугонский сельсовет» Льговского района Курской области</w:t>
            </w:r>
          </w:p>
        </w:tc>
      </w:tr>
      <w:tr w14:paraId="43C024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A150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D16A1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мероприятий по профилактике правонарушений на территории муниципального образования»</w:t>
            </w:r>
          </w:p>
        </w:tc>
      </w:tr>
      <w:tr w14:paraId="1FA562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3E4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 01 С1435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9E118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образования.</w:t>
            </w:r>
          </w:p>
        </w:tc>
      </w:tr>
      <w:tr w14:paraId="531E7F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2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BD23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2C16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природного и техногенного характера, пожарная безопасность"</w:t>
            </w:r>
          </w:p>
        </w:tc>
      </w:tr>
      <w:tr w14:paraId="085F49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50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21821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DD79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территорий от чрезвычайных ситуаций природного и техногенного характера, пожарная безопасность"</w:t>
            </w:r>
          </w:p>
        </w:tc>
      </w:tr>
      <w:tr w14:paraId="5A5F5A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2B7B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F2271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"Обеспечение мер пожарной безопасности в границах населенных пунктов сельских поселений»</w:t>
            </w:r>
          </w:p>
        </w:tc>
      </w:tr>
      <w:tr w14:paraId="5EF488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6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52D10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1 01 С1415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6CA5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сельских поселений</w:t>
            </w:r>
          </w:p>
        </w:tc>
      </w:tr>
      <w:tr w14:paraId="670CF4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0CD9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7E67C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малого и среднего предпринимательства"</w:t>
            </w:r>
          </w:p>
        </w:tc>
      </w:tr>
      <w:tr w14:paraId="332086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50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4C3CC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ACA2A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</w:tr>
      <w:tr w14:paraId="3146B1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84370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A0327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</w:tr>
      <w:tr w14:paraId="65694B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1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759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188F6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</w:tr>
      <w:tr w14:paraId="0F8CF0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F4516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5F2218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b/>
                <w:sz w:val="24"/>
                <w:szCs w:val="24"/>
              </w:rPr>
            </w:pPr>
            <w:r>
              <w:rPr>
                <w:rFonts w:eastAsia="Microsoft YaHei"/>
                <w:b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</w:tr>
      <w:tr w14:paraId="130227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2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EB1BD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71 1 00 00000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61CF93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Глава муниципального образования</w:t>
            </w:r>
          </w:p>
        </w:tc>
      </w:tr>
      <w:tr w14:paraId="13FC02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8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B76A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71 1 00 С1402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D8E0BF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24"/>
                <w:szCs w:val="24"/>
              </w:rPr>
            </w:pPr>
            <w:r>
              <w:rPr>
                <w:rFonts w:eastAsia="Microsoft YaHei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</w:tr>
      <w:tr w14:paraId="66CE81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6A74B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73 0 00 00000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3A7CB4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b/>
                <w:sz w:val="24"/>
                <w:szCs w:val="24"/>
              </w:rPr>
            </w:pPr>
            <w:r>
              <w:rPr>
                <w:rFonts w:eastAsia="Microsoft YaHei"/>
                <w:b/>
                <w:sz w:val="24"/>
                <w:szCs w:val="24"/>
              </w:rPr>
              <w:t>Обеспечение функционирования местных администраций</w:t>
            </w:r>
          </w:p>
        </w:tc>
      </w:tr>
      <w:tr w14:paraId="4C13E6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3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EDC85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C326F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Администрации Большеугонского сельсовета Льговского района </w:t>
            </w:r>
          </w:p>
        </w:tc>
      </w:tr>
      <w:tr w14:paraId="1C23A9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E75F8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A99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</w:tr>
      <w:tr w14:paraId="216C3C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4884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4270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</w:tr>
      <w:tr w14:paraId="779B02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6C1D7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74 3 00 00000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B80E9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</w:tr>
      <w:tr w14:paraId="009668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70F2F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 3 00 П1484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66A28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Осуществление переданных полномочий от поселений муниципальному району в сфере внешнего муниципального финансового контроля</w:t>
            </w:r>
          </w:p>
        </w:tc>
      </w:tr>
      <w:tr w14:paraId="37DB63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3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4F39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A7813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</w:tr>
      <w:tr w14:paraId="05EE80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D24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2F98E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</w:tr>
      <w:tr w14:paraId="7E0E3B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E0E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7FF8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</w:tr>
      <w:tr w14:paraId="517062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4321B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 0 00 С0000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CB99E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</w:tr>
      <w:tr w14:paraId="734C6F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9AE9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77 2 00 00000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9685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</w:tr>
      <w:tr w14:paraId="568101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9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C513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77 2 00 С1439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E9FB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</w:tr>
      <w:tr w14:paraId="3C3660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E7EA4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2 00 С1445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C2B7A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</w:tr>
      <w:tr w14:paraId="1660C8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F315A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77 2 00 П1490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925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</w:tr>
      <w:tr w14:paraId="5DBA13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4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FD1E4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2 00 П1493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662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</w:tr>
      <w:tr w14:paraId="55393B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3EB3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77 2 00 51180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6ECFA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14:paraId="50CD00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3353B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78 0 00 00000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CE7EC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</w:tr>
      <w:tr w14:paraId="4C3146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401CA3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78 1 00 00000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D5C7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фонды</w:t>
            </w:r>
          </w:p>
        </w:tc>
      </w:tr>
      <w:tr w14:paraId="37D0AE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5" w:hRule="atLeast"/>
        </w:trPr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971E99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78 1 00 С1403</w:t>
            </w:r>
          </w:p>
        </w:tc>
        <w:tc>
          <w:tcPr>
            <w:tcW w:w="6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00BF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Резервный фонд местной администрации</w:t>
            </w:r>
          </w:p>
        </w:tc>
      </w:tr>
    </w:tbl>
    <w:p w14:paraId="4D47A803">
      <w:pPr>
        <w:pStyle w:val="7"/>
        <w:jc w:val="right"/>
        <w:rPr>
          <w:sz w:val="24"/>
          <w:szCs w:val="24"/>
        </w:rPr>
      </w:pPr>
    </w:p>
    <w:p w14:paraId="0A5D2879">
      <w:pPr>
        <w:pStyle w:val="7"/>
        <w:jc w:val="right"/>
        <w:rPr>
          <w:sz w:val="24"/>
          <w:szCs w:val="24"/>
        </w:rPr>
      </w:pPr>
    </w:p>
    <w:p w14:paraId="51885087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РАСХОДОВ</w:t>
      </w:r>
    </w:p>
    <w:p w14:paraId="5031954B">
      <w:pPr>
        <w:pStyle w:val="7"/>
        <w:jc w:val="center"/>
        <w:rPr>
          <w:sz w:val="24"/>
          <w:szCs w:val="24"/>
        </w:rPr>
      </w:pPr>
    </w:p>
    <w:p w14:paraId="25E1FE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C1401 Резервный фонд местной администрации </w:t>
      </w:r>
    </w:p>
    <w:p w14:paraId="28EEF57E">
      <w:pPr>
        <w:jc w:val="both"/>
        <w:rPr>
          <w:sz w:val="24"/>
          <w:szCs w:val="24"/>
        </w:rPr>
      </w:pPr>
      <w:r>
        <w:rPr>
          <w:sz w:val="24"/>
          <w:szCs w:val="24"/>
        </w:rPr>
        <w:t>По данному направлению расходов отражаются расходы местного бюджета  из средств резервного фонда местной администрации</w:t>
      </w:r>
    </w:p>
    <w:p w14:paraId="534F41D7">
      <w:pPr>
        <w:jc w:val="both"/>
        <w:rPr>
          <w:sz w:val="24"/>
          <w:szCs w:val="24"/>
        </w:rPr>
      </w:pPr>
    </w:p>
    <w:p w14:paraId="0161B376">
      <w:pPr>
        <w:adjustRightInd w:val="0"/>
        <w:ind w:firstLine="709"/>
        <w:jc w:val="both"/>
        <w:outlineLvl w:val="4"/>
        <w:rPr>
          <w:snapToGrid w:val="0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</w:rPr>
        <w:t xml:space="preserve">1402 </w:t>
      </w:r>
      <w:r>
        <w:rPr>
          <w:snapToGrid w:val="0"/>
          <w:sz w:val="24"/>
          <w:szCs w:val="24"/>
        </w:rPr>
        <w:t>Обеспечение деятельности и выполнение функций органов местного самоуправления</w:t>
      </w:r>
    </w:p>
    <w:p w14:paraId="6EA49710">
      <w:pPr>
        <w:adjustRightInd w:val="0"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 данному направлению расходов отражаются расходы бюджета муниципального образования на:</w:t>
      </w:r>
    </w:p>
    <w:p w14:paraId="7A8608B3">
      <w:pPr>
        <w:adjustRightInd w:val="0"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     оплату труда с учетом начислений и социальные выплаты главе администрации и муниципальным служащим органа местного самоуправления;</w:t>
      </w:r>
    </w:p>
    <w:p w14:paraId="3159529E">
      <w:pPr>
        <w:adjustRightInd w:val="0"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     содержание аппаратов исполнительных органов местного самоуправления;</w:t>
      </w:r>
    </w:p>
    <w:p w14:paraId="3781587B">
      <w:pPr>
        <w:adjustRightInd w:val="0"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     содержание аппарата органа законодательной (представительной) власти муниципального образования;</w:t>
      </w:r>
    </w:p>
    <w:p w14:paraId="1EC070C5">
      <w:pPr>
        <w:adjustRightInd w:val="0"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     содержание аппаратов органов финансового (финансово-бюджетного) надзора (контроля) муниципального образования;</w:t>
      </w:r>
    </w:p>
    <w:p w14:paraId="17604043">
      <w:pPr>
        <w:pStyle w:val="8"/>
        <w:ind w:firstLine="567"/>
        <w:jc w:val="both"/>
        <w:rPr>
          <w:bCs/>
        </w:rPr>
      </w:pPr>
    </w:p>
    <w:p w14:paraId="206CC1D1">
      <w:pPr>
        <w:pStyle w:val="8"/>
        <w:ind w:firstLine="567"/>
        <w:jc w:val="both"/>
        <w:rPr>
          <w:bCs/>
        </w:rPr>
      </w:pPr>
      <w:r>
        <w:rPr>
          <w:bCs/>
        </w:rPr>
        <w:t xml:space="preserve">- C1403 Резервный фонд местной администрации </w:t>
      </w:r>
    </w:p>
    <w:p w14:paraId="502C1706">
      <w:pPr>
        <w:pStyle w:val="8"/>
        <w:ind w:firstLine="567"/>
        <w:jc w:val="both"/>
        <w:rPr>
          <w:bCs/>
        </w:rPr>
      </w:pPr>
      <w:r>
        <w:rPr>
          <w:bCs/>
        </w:rPr>
        <w:t>По данному направлению расходов отражаются расходы местного бюджета  из средств резервного фонда местной администрации.</w:t>
      </w:r>
    </w:p>
    <w:p w14:paraId="21C0FB7E">
      <w:pPr>
        <w:pStyle w:val="8"/>
        <w:ind w:firstLine="567"/>
        <w:jc w:val="both"/>
        <w:rPr>
          <w:bCs/>
        </w:rPr>
      </w:pPr>
    </w:p>
    <w:p w14:paraId="71557B5B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1404 Выполнение других (прочих) обязательств органа местного самоуправления</w:t>
      </w:r>
    </w:p>
    <w:p w14:paraId="40730D77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 данному направлению расходов отражаются расходы местного бюджета на выполнение других обязательств муниципального образования по выплате агентских комиссий и вознаграждения, исполнение государственных гарантий, прочие выплаты по обязательствам муниципального образования, не отнесенные к другим расходам.</w:t>
      </w:r>
    </w:p>
    <w:p w14:paraId="18B0A028">
      <w:pPr>
        <w:adjustRightInd w:val="0"/>
        <w:ind w:firstLine="567"/>
        <w:jc w:val="both"/>
        <w:outlineLvl w:val="4"/>
        <w:rPr>
          <w:bCs/>
          <w:sz w:val="24"/>
          <w:szCs w:val="24"/>
        </w:rPr>
      </w:pPr>
    </w:p>
    <w:p w14:paraId="20634196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</w:rPr>
        <w:t xml:space="preserve">1405 </w:t>
      </w:r>
      <w:r>
        <w:rPr>
          <w:sz w:val="24"/>
          <w:szCs w:val="24"/>
        </w:rPr>
        <w:t>Обеспечение условий для развития малого и среднего предпринимательства на территории муниципального образования</w:t>
      </w:r>
    </w:p>
    <w:p w14:paraId="04D2B7CA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 данному направлению расходов отражаются расходы муниципального образования на:</w:t>
      </w:r>
    </w:p>
    <w:p w14:paraId="41B2C278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- формирование благоприятных условий для устойчивого функционирования и развития малого и среднего предпринимательства на территории муниципального образования, популяризация предпринимательской деятельности;</w:t>
      </w:r>
    </w:p>
    <w:p w14:paraId="6FA78697">
      <w:pPr>
        <w:adjustRightInd w:val="0"/>
        <w:ind w:firstLine="567"/>
        <w:jc w:val="both"/>
        <w:outlineLvl w:val="4"/>
        <w:rPr>
          <w:sz w:val="24"/>
          <w:szCs w:val="24"/>
        </w:rPr>
      </w:pPr>
    </w:p>
    <w:p w14:paraId="7D029C93">
      <w:pPr>
        <w:ind w:firstLine="56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</w:rPr>
        <w:t xml:space="preserve">1406 </w:t>
      </w:r>
      <w:r>
        <w:rPr>
          <w:color w:val="000000"/>
          <w:sz w:val="24"/>
          <w:szCs w:val="24"/>
        </w:rPr>
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</w:r>
    </w:p>
    <w:p w14:paraId="3F97CDE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данному направлению расходов отражаются расходы муниципального образования на реализацию следующих мероприятий:                                                                             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        - обеспечение организации и проведения физкультурных и массовых спортивных мероприятий;             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        - мероприятия по привлечению населения к занятиям физической культурой и массовым спортом.</w:t>
      </w:r>
    </w:p>
    <w:p w14:paraId="4B652B7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62AC96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1415 </w:t>
      </w:r>
      <w:r>
        <w:rPr>
          <w:color w:val="000000"/>
          <w:sz w:val="24"/>
          <w:szCs w:val="24"/>
        </w:rPr>
        <w:t>Обеспечение первичных мер пожарной безопасности в границах населенных пунктов муниципальных образований</w:t>
      </w:r>
    </w:p>
    <w:p w14:paraId="55FCF4C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данному направлению расходов отражаются расходы на обеспечение первичных мер пожарной безопасности в границах населенных пунктов </w:t>
      </w:r>
    </w:p>
    <w:p w14:paraId="3BE575E9">
      <w:pPr>
        <w:jc w:val="both"/>
        <w:rPr>
          <w:color w:val="000000"/>
          <w:sz w:val="24"/>
          <w:szCs w:val="24"/>
        </w:rPr>
      </w:pPr>
    </w:p>
    <w:p w14:paraId="7A17F54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1433 Мероприятия по благоустройству</w:t>
      </w:r>
    </w:p>
    <w:p w14:paraId="169947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данному направлению расходов отражаются расходы местных бюджетов </w:t>
      </w:r>
      <w:r>
        <w:rPr>
          <w:snapToGrid w:val="0"/>
          <w:sz w:val="24"/>
          <w:szCs w:val="24"/>
        </w:rPr>
        <w:t xml:space="preserve">на мероприятия по уличному освещению, озеленению, </w:t>
      </w:r>
      <w:r>
        <w:rPr>
          <w:sz w:val="24"/>
          <w:szCs w:val="24"/>
        </w:rPr>
        <w:t>организации и содержанию мест захоронения (кладбищ), прочим мероприятиям по благоустройству городских округов и поселений.</w:t>
      </w:r>
    </w:p>
    <w:p w14:paraId="6379FA55">
      <w:pPr>
        <w:ind w:firstLine="708"/>
        <w:jc w:val="both"/>
        <w:rPr>
          <w:sz w:val="24"/>
          <w:szCs w:val="24"/>
        </w:rPr>
      </w:pPr>
    </w:p>
    <w:p w14:paraId="023B6B9E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1435 </w:t>
      </w:r>
      <w:r>
        <w:rPr>
          <w:color w:val="000000"/>
          <w:sz w:val="24"/>
          <w:szCs w:val="24"/>
        </w:rPr>
        <w:t>Реализация мероприятий направленных на обеспечение правопорядка на территории муниципального образования</w:t>
      </w:r>
    </w:p>
    <w:p w14:paraId="122D7B7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данному направлению расходов отражаются расходы на: </w:t>
      </w:r>
    </w:p>
    <w:p w14:paraId="617AC601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уровня правонарушений в жилом секторе, на улицах и в общественных местах;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усиление социальной профилактики правонарушений среди несовершеннолетних;</w:t>
      </w:r>
    </w:p>
    <w:p w14:paraId="72CC87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усиление борьбы с коррупционными проявлениями;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противодействие терроризму и экстремизму, содействие повышению культуры  толерантного поведения в обществе;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     формирование позитивного общественного мнения о работе правоохранительных органов.</w:t>
      </w:r>
    </w:p>
    <w:p w14:paraId="4F0E2AC4">
      <w:pPr>
        <w:ind w:firstLine="708"/>
        <w:jc w:val="both"/>
        <w:rPr>
          <w:sz w:val="24"/>
          <w:szCs w:val="24"/>
        </w:rPr>
      </w:pPr>
    </w:p>
    <w:p w14:paraId="14869BCB">
      <w:pPr>
        <w:pStyle w:val="8"/>
        <w:ind w:firstLine="567"/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>
        <w:rPr>
          <w:bCs/>
          <w:color w:val="000000"/>
          <w:lang w:val="en-US"/>
        </w:rPr>
        <w:t>C</w:t>
      </w:r>
      <w:r>
        <w:rPr>
          <w:bCs/>
          <w:color w:val="000000"/>
        </w:rPr>
        <w:t xml:space="preserve">1437 </w:t>
      </w:r>
      <w:r>
        <w:rPr>
          <w:color w:val="000000"/>
        </w:rPr>
        <w:t>Мероприятия, направленные на развитие муниципальной службы</w:t>
      </w:r>
    </w:p>
    <w:p w14:paraId="741932E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данному направлению расходов отражаются расходы на: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организацию обучения муниципальных служащих на курсах повышения квалификации;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     организация и проведение семинаров для муниципальных служащих, обобщение опыта работы по реализации законодательства о муниципальной службе;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     повышение квалификации муниципальных служащих, в том числе включенных в кадровый резерв.</w:t>
      </w:r>
    </w:p>
    <w:p w14:paraId="5F6FA4C0">
      <w:pPr>
        <w:adjustRightInd w:val="0"/>
        <w:ind w:firstLine="567"/>
        <w:jc w:val="both"/>
        <w:outlineLvl w:val="4"/>
        <w:rPr>
          <w:bCs/>
          <w:sz w:val="24"/>
          <w:szCs w:val="24"/>
        </w:rPr>
      </w:pPr>
    </w:p>
    <w:p w14:paraId="7D874E57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</w:rPr>
        <w:t xml:space="preserve">1439 </w:t>
      </w:r>
      <w:r>
        <w:rPr>
          <w:sz w:val="24"/>
          <w:szCs w:val="24"/>
        </w:rPr>
        <w:t>Реализация мероприятий по распространению официальной информации</w:t>
      </w:r>
    </w:p>
    <w:p w14:paraId="60C09FF9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данному направлению расходов отражаются расходы бюджета муниципального образования на опубликование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официальной.</w:t>
      </w:r>
    </w:p>
    <w:p w14:paraId="7E531119">
      <w:pPr>
        <w:adjustRightInd w:val="0"/>
        <w:ind w:firstLine="567"/>
        <w:jc w:val="both"/>
        <w:outlineLvl w:val="4"/>
        <w:rPr>
          <w:sz w:val="24"/>
          <w:szCs w:val="24"/>
        </w:rPr>
      </w:pPr>
    </w:p>
    <w:p w14:paraId="1E3FA1CD">
      <w:pPr>
        <w:ind w:firstLine="56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</w:rPr>
        <w:t xml:space="preserve">1445 </w:t>
      </w:r>
      <w:r>
        <w:rPr>
          <w:color w:val="000000"/>
          <w:sz w:val="24"/>
          <w:szCs w:val="24"/>
        </w:rPr>
        <w:t>Выплата пенсий за выслугу лет и доплат к пенсиям муниципальных служащих</w:t>
      </w:r>
    </w:p>
    <w:p w14:paraId="60FECE2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данному направлению расходов отражаются расходы бюджета  муниципального образования на выплату пенсий за выслугу лет и доплат к пенсиям муниципальных служащих.</w:t>
      </w:r>
    </w:p>
    <w:p w14:paraId="3088F2D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- С1468  Регистрация права собственности на объекты капитального строительства и земельные участки </w:t>
      </w:r>
    </w:p>
    <w:p w14:paraId="0449985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данному направлению расходов отражаются расходы местного бюджета на регистрацию права собственности на объекты капитального строительства и земельные участки.</w:t>
      </w:r>
    </w:p>
    <w:p w14:paraId="4BC68A6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-П1484  Межбюджетные трансферты.</w:t>
      </w:r>
    </w:p>
    <w:p w14:paraId="503237CC">
      <w:pPr>
        <w:ind w:firstLine="567"/>
        <w:jc w:val="both"/>
        <w:rPr>
          <w:color w:val="000000"/>
          <w:sz w:val="24"/>
          <w:szCs w:val="24"/>
        </w:rPr>
      </w:pPr>
    </w:p>
    <w:p w14:paraId="1B42E0A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данному направлению расходов отражаются расходы местного бюджета на осуществление внешнего финансового контроля – оплата Ревизионной комиссии Льговского района </w:t>
      </w:r>
      <w:bookmarkStart w:id="1" w:name="_GoBack"/>
      <w:bookmarkEnd w:id="1"/>
      <w:r>
        <w:rPr>
          <w:color w:val="000000"/>
          <w:sz w:val="24"/>
          <w:szCs w:val="24"/>
        </w:rPr>
        <w:t>Курской области.</w:t>
      </w:r>
    </w:p>
    <w:p w14:paraId="058D9EC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П1490 Иные межбюджетные трансферты на содержание работника, осуществляющего выполнение переданных полномочий.</w:t>
      </w:r>
    </w:p>
    <w:p w14:paraId="1EBA603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 данному направлению расходов отражаются расходы поселений  на содержание работника, осуществляющего выполнение переданных полномочий.</w:t>
      </w:r>
    </w:p>
    <w:p w14:paraId="016B437C">
      <w:pPr>
        <w:jc w:val="both"/>
        <w:rPr>
          <w:color w:val="000000"/>
          <w:sz w:val="24"/>
          <w:szCs w:val="24"/>
        </w:rPr>
      </w:pPr>
    </w:p>
    <w:p w14:paraId="36C04E4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-П1493 Иные межбюджетные трансферты на осуществление переданных полномочий по сохранению, использованию и популяризации объектов культурного наследия</w:t>
      </w:r>
    </w:p>
    <w:p w14:paraId="5B1D7D0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 данному направлению расходов отражаются расходы поселений на осуществление переданных полномочий по сохранению, использованию и популяризации объектов культурного наследия.</w:t>
      </w:r>
    </w:p>
    <w:p w14:paraId="64BD5BA5">
      <w:pPr>
        <w:jc w:val="both"/>
        <w:rPr>
          <w:sz w:val="24"/>
          <w:szCs w:val="24"/>
        </w:rPr>
      </w:pPr>
    </w:p>
    <w:p w14:paraId="2F52AF14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- 51180 Осуществление первичного воинского учета на территориях, где отсутствуют военные комиссариаты</w:t>
      </w:r>
    </w:p>
    <w:p w14:paraId="6D8A4AB1">
      <w:pPr>
        <w:adjustRightInd w:val="0"/>
        <w:ind w:firstLine="567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 данному направлению расходов отражаются расходы бюджета муниципального образования на осуществление первичного воинского учета на территориях, где отсутствуют военные комиссариаты.</w:t>
      </w:r>
    </w:p>
    <w:p w14:paraId="371F6D97">
      <w:pPr>
        <w:jc w:val="both"/>
        <w:rPr>
          <w:sz w:val="24"/>
          <w:szCs w:val="24"/>
        </w:rPr>
      </w:pPr>
    </w:p>
    <w:p w14:paraId="02CC0C4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5B1819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4C02F4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00E559E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026A1EA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Большеугонского сельсовета</w:t>
      </w:r>
    </w:p>
    <w:p w14:paraId="08D29F9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Льговского района </w:t>
      </w:r>
    </w:p>
    <w:p w14:paraId="74815C1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№</w:t>
      </w:r>
      <w:r>
        <w:rPr>
          <w:rFonts w:hint="default"/>
          <w:sz w:val="24"/>
          <w:szCs w:val="24"/>
          <w:lang w:val="ru-RU"/>
        </w:rPr>
        <w:t xml:space="preserve"> 104 </w:t>
      </w:r>
      <w:r>
        <w:rPr>
          <w:sz w:val="24"/>
          <w:szCs w:val="24"/>
        </w:rPr>
        <w:t xml:space="preserve">от  </w:t>
      </w:r>
      <w:r>
        <w:rPr>
          <w:rFonts w:hint="default"/>
          <w:sz w:val="24"/>
          <w:szCs w:val="24"/>
          <w:lang w:val="ru-RU"/>
        </w:rPr>
        <w:t>11 ноября</w:t>
      </w:r>
      <w:r>
        <w:rPr>
          <w:sz w:val="24"/>
          <w:szCs w:val="24"/>
        </w:rPr>
        <w:t xml:space="preserve">  2025 г.</w:t>
      </w:r>
    </w:p>
    <w:p w14:paraId="02ED149B">
      <w:pPr>
        <w:pStyle w:val="7"/>
        <w:jc w:val="right"/>
        <w:rPr>
          <w:sz w:val="24"/>
          <w:szCs w:val="24"/>
        </w:rPr>
      </w:pPr>
    </w:p>
    <w:p w14:paraId="1B5B5A45">
      <w:pPr>
        <w:pStyle w:val="7"/>
        <w:jc w:val="center"/>
        <w:rPr>
          <w:sz w:val="24"/>
          <w:szCs w:val="24"/>
        </w:rPr>
      </w:pPr>
    </w:p>
    <w:p w14:paraId="4390EB34">
      <w:pPr>
        <w:pStyle w:val="7"/>
        <w:jc w:val="center"/>
        <w:rPr>
          <w:sz w:val="24"/>
          <w:szCs w:val="24"/>
        </w:rPr>
      </w:pPr>
    </w:p>
    <w:p w14:paraId="638B62E9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>Перечень кодов детализации видов расходов классификации расходов бюджета Большеугонского сельсовета Льговского района</w:t>
      </w:r>
    </w:p>
    <w:p w14:paraId="742C2256">
      <w:pPr>
        <w:pStyle w:val="7"/>
        <w:jc w:val="center"/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54"/>
      </w:tblGrid>
      <w:tr w14:paraId="7209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5AE74D2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654" w:type="dxa"/>
          </w:tcPr>
          <w:p w14:paraId="2437807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14:paraId="73C3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460950F">
            <w:pPr>
              <w:pStyle w:val="7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1FD32260">
            <w:pPr>
              <w:pStyle w:val="7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2</w:t>
            </w:r>
          </w:p>
        </w:tc>
      </w:tr>
      <w:tr w14:paraId="6D95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26" w:type="dxa"/>
          </w:tcPr>
          <w:p w14:paraId="5CC6E4CA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7654" w:type="dxa"/>
          </w:tcPr>
          <w:p w14:paraId="176DE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</w:tr>
      <w:tr w14:paraId="5948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F696F23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7654" w:type="dxa"/>
          </w:tcPr>
          <w:p w14:paraId="33390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</w:tr>
      <w:tr w14:paraId="7E9F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9CE2B30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7654" w:type="dxa"/>
          </w:tcPr>
          <w:p w14:paraId="29A37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14:paraId="7055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63FDB50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7654" w:type="dxa"/>
          </w:tcPr>
          <w:p w14:paraId="3983B6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</w:tr>
      <w:tr w14:paraId="474D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DBDB132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7654" w:type="dxa"/>
          </w:tcPr>
          <w:p w14:paraId="72DD8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</w:tr>
      <w:tr w14:paraId="62E4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D06AD51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247</w:t>
            </w:r>
          </w:p>
        </w:tc>
        <w:tc>
          <w:tcPr>
            <w:tcW w:w="7654" w:type="dxa"/>
          </w:tcPr>
          <w:p w14:paraId="6CFA3692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Закупка энергетических ресурсов</w:t>
            </w:r>
          </w:p>
        </w:tc>
      </w:tr>
      <w:tr w14:paraId="71B2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9645E5D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7654" w:type="dxa"/>
          </w:tcPr>
          <w:p w14:paraId="575D6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</w:tr>
      <w:tr w14:paraId="1B0E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850AB1B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312</w:t>
            </w:r>
          </w:p>
        </w:tc>
        <w:tc>
          <w:tcPr>
            <w:tcW w:w="7654" w:type="dxa"/>
          </w:tcPr>
          <w:p w14:paraId="03CDF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Пенсии и пособия</w:t>
            </w:r>
          </w:p>
        </w:tc>
      </w:tr>
      <w:tr w14:paraId="6483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1112416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500</w:t>
            </w:r>
          </w:p>
        </w:tc>
        <w:tc>
          <w:tcPr>
            <w:tcW w:w="7654" w:type="dxa"/>
          </w:tcPr>
          <w:p w14:paraId="31ECD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</w:tr>
      <w:tr w14:paraId="59C5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96896DB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540</w:t>
            </w:r>
          </w:p>
        </w:tc>
        <w:tc>
          <w:tcPr>
            <w:tcW w:w="7654" w:type="dxa"/>
          </w:tcPr>
          <w:p w14:paraId="74C0C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</w:tr>
      <w:tr w14:paraId="4BBE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C18B8D4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800</w:t>
            </w:r>
          </w:p>
        </w:tc>
        <w:tc>
          <w:tcPr>
            <w:tcW w:w="7654" w:type="dxa"/>
          </w:tcPr>
          <w:p w14:paraId="7743A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</w:tr>
      <w:tr w14:paraId="29C3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8750146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7654" w:type="dxa"/>
          </w:tcPr>
          <w:p w14:paraId="0BDEB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14:paraId="415A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21D82A6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852</w:t>
            </w:r>
          </w:p>
        </w:tc>
        <w:tc>
          <w:tcPr>
            <w:tcW w:w="7654" w:type="dxa"/>
          </w:tcPr>
          <w:p w14:paraId="35E31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</w:tr>
      <w:tr w14:paraId="7928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3773EE8">
            <w:pPr>
              <w:pStyle w:val="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7654" w:type="dxa"/>
          </w:tcPr>
          <w:p w14:paraId="6BD5B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пеней, штрафов</w:t>
            </w:r>
          </w:p>
        </w:tc>
      </w:tr>
    </w:tbl>
    <w:p w14:paraId="7444B37C">
      <w:pPr>
        <w:pStyle w:val="7"/>
        <w:jc w:val="center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B1"/>
    <w:rsid w:val="00000FB4"/>
    <w:rsid w:val="00004192"/>
    <w:rsid w:val="00013D8F"/>
    <w:rsid w:val="00013E86"/>
    <w:rsid w:val="000156CB"/>
    <w:rsid w:val="00015941"/>
    <w:rsid w:val="00030BC7"/>
    <w:rsid w:val="000321B7"/>
    <w:rsid w:val="000324BC"/>
    <w:rsid w:val="00034BE5"/>
    <w:rsid w:val="00036685"/>
    <w:rsid w:val="00037F8D"/>
    <w:rsid w:val="00046856"/>
    <w:rsid w:val="00047A82"/>
    <w:rsid w:val="000508E0"/>
    <w:rsid w:val="0005609F"/>
    <w:rsid w:val="000610C0"/>
    <w:rsid w:val="00064632"/>
    <w:rsid w:val="00065D46"/>
    <w:rsid w:val="00071992"/>
    <w:rsid w:val="00073C1E"/>
    <w:rsid w:val="00075A48"/>
    <w:rsid w:val="000764C6"/>
    <w:rsid w:val="00077E37"/>
    <w:rsid w:val="00077FE5"/>
    <w:rsid w:val="000917C1"/>
    <w:rsid w:val="00091B60"/>
    <w:rsid w:val="000A0A76"/>
    <w:rsid w:val="000A3A8C"/>
    <w:rsid w:val="000A4707"/>
    <w:rsid w:val="000B0D8E"/>
    <w:rsid w:val="000B19E0"/>
    <w:rsid w:val="000B481B"/>
    <w:rsid w:val="000C255C"/>
    <w:rsid w:val="000C5BAC"/>
    <w:rsid w:val="000C7801"/>
    <w:rsid w:val="000D0B89"/>
    <w:rsid w:val="000D1BFC"/>
    <w:rsid w:val="000D4486"/>
    <w:rsid w:val="000E17A9"/>
    <w:rsid w:val="000E2C23"/>
    <w:rsid w:val="00102426"/>
    <w:rsid w:val="00102773"/>
    <w:rsid w:val="00106191"/>
    <w:rsid w:val="001239CA"/>
    <w:rsid w:val="00124464"/>
    <w:rsid w:val="001352C4"/>
    <w:rsid w:val="00137114"/>
    <w:rsid w:val="0014398E"/>
    <w:rsid w:val="00146874"/>
    <w:rsid w:val="0014707F"/>
    <w:rsid w:val="0015467B"/>
    <w:rsid w:val="00156983"/>
    <w:rsid w:val="00156D74"/>
    <w:rsid w:val="00163B32"/>
    <w:rsid w:val="00165ADD"/>
    <w:rsid w:val="0018458B"/>
    <w:rsid w:val="001876E9"/>
    <w:rsid w:val="00187CF4"/>
    <w:rsid w:val="0019031A"/>
    <w:rsid w:val="00190C19"/>
    <w:rsid w:val="0019184B"/>
    <w:rsid w:val="00191A9B"/>
    <w:rsid w:val="001A0085"/>
    <w:rsid w:val="001A1A1C"/>
    <w:rsid w:val="001A207E"/>
    <w:rsid w:val="001B12E3"/>
    <w:rsid w:val="001B1B8A"/>
    <w:rsid w:val="001B3906"/>
    <w:rsid w:val="001B3AFE"/>
    <w:rsid w:val="001B3B5D"/>
    <w:rsid w:val="001B4E6A"/>
    <w:rsid w:val="001C3FF4"/>
    <w:rsid w:val="001C58E3"/>
    <w:rsid w:val="001D08A6"/>
    <w:rsid w:val="001D25B4"/>
    <w:rsid w:val="001D47AB"/>
    <w:rsid w:val="001D621A"/>
    <w:rsid w:val="001E4C39"/>
    <w:rsid w:val="001E744A"/>
    <w:rsid w:val="001F1B8D"/>
    <w:rsid w:val="001F475C"/>
    <w:rsid w:val="001F6ACA"/>
    <w:rsid w:val="002003EF"/>
    <w:rsid w:val="002012F9"/>
    <w:rsid w:val="00233215"/>
    <w:rsid w:val="00234B92"/>
    <w:rsid w:val="00235C63"/>
    <w:rsid w:val="00236F58"/>
    <w:rsid w:val="00242493"/>
    <w:rsid w:val="00247982"/>
    <w:rsid w:val="00251256"/>
    <w:rsid w:val="002522E8"/>
    <w:rsid w:val="00266D1E"/>
    <w:rsid w:val="00270310"/>
    <w:rsid w:val="002721BB"/>
    <w:rsid w:val="00275B5E"/>
    <w:rsid w:val="00277ABD"/>
    <w:rsid w:val="00280886"/>
    <w:rsid w:val="00287DCF"/>
    <w:rsid w:val="002A09F5"/>
    <w:rsid w:val="002A26B5"/>
    <w:rsid w:val="002A5DBA"/>
    <w:rsid w:val="002B0086"/>
    <w:rsid w:val="002C05AB"/>
    <w:rsid w:val="002D0128"/>
    <w:rsid w:val="002D13BA"/>
    <w:rsid w:val="002D42F7"/>
    <w:rsid w:val="002D54E5"/>
    <w:rsid w:val="002D6EAF"/>
    <w:rsid w:val="002E3393"/>
    <w:rsid w:val="002F04E8"/>
    <w:rsid w:val="002F06E8"/>
    <w:rsid w:val="002F08B3"/>
    <w:rsid w:val="002F32E9"/>
    <w:rsid w:val="0030458B"/>
    <w:rsid w:val="003072D2"/>
    <w:rsid w:val="00313B4B"/>
    <w:rsid w:val="00313F33"/>
    <w:rsid w:val="00314B71"/>
    <w:rsid w:val="00316A08"/>
    <w:rsid w:val="0031733F"/>
    <w:rsid w:val="00317C9B"/>
    <w:rsid w:val="003207FA"/>
    <w:rsid w:val="0032195B"/>
    <w:rsid w:val="0032280B"/>
    <w:rsid w:val="00332A87"/>
    <w:rsid w:val="00334D2F"/>
    <w:rsid w:val="0033606C"/>
    <w:rsid w:val="00336490"/>
    <w:rsid w:val="0034367A"/>
    <w:rsid w:val="00345732"/>
    <w:rsid w:val="00347C10"/>
    <w:rsid w:val="00360990"/>
    <w:rsid w:val="0036378B"/>
    <w:rsid w:val="0036422D"/>
    <w:rsid w:val="003705F5"/>
    <w:rsid w:val="00370B30"/>
    <w:rsid w:val="0037381D"/>
    <w:rsid w:val="00375FAC"/>
    <w:rsid w:val="003800F2"/>
    <w:rsid w:val="0038432C"/>
    <w:rsid w:val="003918BA"/>
    <w:rsid w:val="0039761B"/>
    <w:rsid w:val="003A45F5"/>
    <w:rsid w:val="003A6458"/>
    <w:rsid w:val="003B1D83"/>
    <w:rsid w:val="003B69E7"/>
    <w:rsid w:val="003C0B2C"/>
    <w:rsid w:val="003C644E"/>
    <w:rsid w:val="003D15E5"/>
    <w:rsid w:val="003D2CF9"/>
    <w:rsid w:val="003E3EC5"/>
    <w:rsid w:val="003E5BD7"/>
    <w:rsid w:val="003F3B1B"/>
    <w:rsid w:val="00400003"/>
    <w:rsid w:val="00405E4E"/>
    <w:rsid w:val="004132E2"/>
    <w:rsid w:val="00414F85"/>
    <w:rsid w:val="00415C5E"/>
    <w:rsid w:val="00422F1E"/>
    <w:rsid w:val="0042391D"/>
    <w:rsid w:val="00424B12"/>
    <w:rsid w:val="00425642"/>
    <w:rsid w:val="004332A8"/>
    <w:rsid w:val="00434229"/>
    <w:rsid w:val="00443A99"/>
    <w:rsid w:val="0044415F"/>
    <w:rsid w:val="00444F59"/>
    <w:rsid w:val="00446D42"/>
    <w:rsid w:val="004471E0"/>
    <w:rsid w:val="004474EB"/>
    <w:rsid w:val="00447F0D"/>
    <w:rsid w:val="00453B36"/>
    <w:rsid w:val="0045674F"/>
    <w:rsid w:val="004641F3"/>
    <w:rsid w:val="00466408"/>
    <w:rsid w:val="0048729F"/>
    <w:rsid w:val="004873E1"/>
    <w:rsid w:val="00487719"/>
    <w:rsid w:val="004A2DD2"/>
    <w:rsid w:val="004B60D1"/>
    <w:rsid w:val="004C1B85"/>
    <w:rsid w:val="004C3357"/>
    <w:rsid w:val="004C6E71"/>
    <w:rsid w:val="004D3AEB"/>
    <w:rsid w:val="004E076C"/>
    <w:rsid w:val="004E0D3F"/>
    <w:rsid w:val="004E2AFA"/>
    <w:rsid w:val="004E3686"/>
    <w:rsid w:val="004E3B48"/>
    <w:rsid w:val="004F06F4"/>
    <w:rsid w:val="004F33B6"/>
    <w:rsid w:val="00506B2A"/>
    <w:rsid w:val="00511BC2"/>
    <w:rsid w:val="005145AA"/>
    <w:rsid w:val="00526973"/>
    <w:rsid w:val="00530254"/>
    <w:rsid w:val="005418F2"/>
    <w:rsid w:val="005513C8"/>
    <w:rsid w:val="00562184"/>
    <w:rsid w:val="005742D0"/>
    <w:rsid w:val="00580407"/>
    <w:rsid w:val="00582916"/>
    <w:rsid w:val="00586104"/>
    <w:rsid w:val="00586CEA"/>
    <w:rsid w:val="00593BA6"/>
    <w:rsid w:val="00594AF5"/>
    <w:rsid w:val="00594B20"/>
    <w:rsid w:val="005965AB"/>
    <w:rsid w:val="0059664E"/>
    <w:rsid w:val="005A0CDA"/>
    <w:rsid w:val="005A1C8E"/>
    <w:rsid w:val="005A2074"/>
    <w:rsid w:val="005C2C59"/>
    <w:rsid w:val="005C2CCE"/>
    <w:rsid w:val="005C4371"/>
    <w:rsid w:val="005D03C6"/>
    <w:rsid w:val="005D26BB"/>
    <w:rsid w:val="005E3503"/>
    <w:rsid w:val="005F0255"/>
    <w:rsid w:val="005F02AD"/>
    <w:rsid w:val="005F6CC9"/>
    <w:rsid w:val="006045BA"/>
    <w:rsid w:val="00606219"/>
    <w:rsid w:val="00610478"/>
    <w:rsid w:val="00613EF3"/>
    <w:rsid w:val="006152E6"/>
    <w:rsid w:val="0061710A"/>
    <w:rsid w:val="00620DBD"/>
    <w:rsid w:val="00627B17"/>
    <w:rsid w:val="00631BBF"/>
    <w:rsid w:val="00634017"/>
    <w:rsid w:val="00643971"/>
    <w:rsid w:val="00643AC7"/>
    <w:rsid w:val="0064602B"/>
    <w:rsid w:val="00662F1E"/>
    <w:rsid w:val="00667AB7"/>
    <w:rsid w:val="006719E6"/>
    <w:rsid w:val="00682C85"/>
    <w:rsid w:val="00687F08"/>
    <w:rsid w:val="0069579B"/>
    <w:rsid w:val="006973B5"/>
    <w:rsid w:val="006A0663"/>
    <w:rsid w:val="006A2F96"/>
    <w:rsid w:val="006A7943"/>
    <w:rsid w:val="006B26EC"/>
    <w:rsid w:val="006B6C2B"/>
    <w:rsid w:val="006B6D07"/>
    <w:rsid w:val="006C15DE"/>
    <w:rsid w:val="006C193C"/>
    <w:rsid w:val="006C2F23"/>
    <w:rsid w:val="006C4ACF"/>
    <w:rsid w:val="006D7497"/>
    <w:rsid w:val="006D7F58"/>
    <w:rsid w:val="006E3639"/>
    <w:rsid w:val="006E75C9"/>
    <w:rsid w:val="006E7DB3"/>
    <w:rsid w:val="006F4B5E"/>
    <w:rsid w:val="0070086D"/>
    <w:rsid w:val="00722A3A"/>
    <w:rsid w:val="0072319A"/>
    <w:rsid w:val="00734281"/>
    <w:rsid w:val="007349D9"/>
    <w:rsid w:val="00734C69"/>
    <w:rsid w:val="007410C0"/>
    <w:rsid w:val="007419A6"/>
    <w:rsid w:val="00747433"/>
    <w:rsid w:val="00751466"/>
    <w:rsid w:val="00757B7D"/>
    <w:rsid w:val="00760C33"/>
    <w:rsid w:val="0076231F"/>
    <w:rsid w:val="007663E8"/>
    <w:rsid w:val="00771AE2"/>
    <w:rsid w:val="00773791"/>
    <w:rsid w:val="00775DEB"/>
    <w:rsid w:val="0077613C"/>
    <w:rsid w:val="00777607"/>
    <w:rsid w:val="0078140A"/>
    <w:rsid w:val="00782979"/>
    <w:rsid w:val="00787D14"/>
    <w:rsid w:val="00794680"/>
    <w:rsid w:val="007A6700"/>
    <w:rsid w:val="007B5B05"/>
    <w:rsid w:val="007B5CE2"/>
    <w:rsid w:val="007B602D"/>
    <w:rsid w:val="007C0C39"/>
    <w:rsid w:val="007D5649"/>
    <w:rsid w:val="007E185C"/>
    <w:rsid w:val="007E6335"/>
    <w:rsid w:val="007E72D8"/>
    <w:rsid w:val="007F67EE"/>
    <w:rsid w:val="00803570"/>
    <w:rsid w:val="00804D30"/>
    <w:rsid w:val="0081292F"/>
    <w:rsid w:val="00814C5E"/>
    <w:rsid w:val="008175C3"/>
    <w:rsid w:val="00820E57"/>
    <w:rsid w:val="008236F4"/>
    <w:rsid w:val="00825003"/>
    <w:rsid w:val="00826014"/>
    <w:rsid w:val="00826C67"/>
    <w:rsid w:val="008272AA"/>
    <w:rsid w:val="00831C99"/>
    <w:rsid w:val="00836507"/>
    <w:rsid w:val="00852EE0"/>
    <w:rsid w:val="00853E68"/>
    <w:rsid w:val="0085451A"/>
    <w:rsid w:val="0085466A"/>
    <w:rsid w:val="0085573F"/>
    <w:rsid w:val="00857879"/>
    <w:rsid w:val="00867277"/>
    <w:rsid w:val="00871CEE"/>
    <w:rsid w:val="00871FFF"/>
    <w:rsid w:val="00880923"/>
    <w:rsid w:val="00886FEF"/>
    <w:rsid w:val="0089135C"/>
    <w:rsid w:val="00892C3B"/>
    <w:rsid w:val="008934C2"/>
    <w:rsid w:val="008B08B6"/>
    <w:rsid w:val="008B4D73"/>
    <w:rsid w:val="008B75FD"/>
    <w:rsid w:val="008C16CD"/>
    <w:rsid w:val="008C3FC8"/>
    <w:rsid w:val="008D353A"/>
    <w:rsid w:val="008D61E0"/>
    <w:rsid w:val="008E091A"/>
    <w:rsid w:val="008E1A91"/>
    <w:rsid w:val="008F5CC2"/>
    <w:rsid w:val="008F6FAF"/>
    <w:rsid w:val="0090107E"/>
    <w:rsid w:val="00901ED8"/>
    <w:rsid w:val="00910D32"/>
    <w:rsid w:val="00917473"/>
    <w:rsid w:val="00923515"/>
    <w:rsid w:val="00927218"/>
    <w:rsid w:val="009278E0"/>
    <w:rsid w:val="009315D0"/>
    <w:rsid w:val="0093328F"/>
    <w:rsid w:val="009333CA"/>
    <w:rsid w:val="0093428A"/>
    <w:rsid w:val="009368F8"/>
    <w:rsid w:val="00945C7A"/>
    <w:rsid w:val="00955525"/>
    <w:rsid w:val="009576FE"/>
    <w:rsid w:val="00960363"/>
    <w:rsid w:val="00962350"/>
    <w:rsid w:val="00964471"/>
    <w:rsid w:val="00976D78"/>
    <w:rsid w:val="00982E98"/>
    <w:rsid w:val="009843C5"/>
    <w:rsid w:val="00984B09"/>
    <w:rsid w:val="00987BB3"/>
    <w:rsid w:val="009937F0"/>
    <w:rsid w:val="009A0DCB"/>
    <w:rsid w:val="009B0F9E"/>
    <w:rsid w:val="009B27B7"/>
    <w:rsid w:val="009B3BCD"/>
    <w:rsid w:val="009B5036"/>
    <w:rsid w:val="009C1F6F"/>
    <w:rsid w:val="009C3FCA"/>
    <w:rsid w:val="009C7514"/>
    <w:rsid w:val="009D4B6B"/>
    <w:rsid w:val="009D7BFC"/>
    <w:rsid w:val="009E632C"/>
    <w:rsid w:val="009F05CD"/>
    <w:rsid w:val="009F1DCA"/>
    <w:rsid w:val="009F731D"/>
    <w:rsid w:val="00A00F46"/>
    <w:rsid w:val="00A06643"/>
    <w:rsid w:val="00A125C2"/>
    <w:rsid w:val="00A13460"/>
    <w:rsid w:val="00A14C34"/>
    <w:rsid w:val="00A15312"/>
    <w:rsid w:val="00A20E30"/>
    <w:rsid w:val="00A21451"/>
    <w:rsid w:val="00A2361B"/>
    <w:rsid w:val="00A25955"/>
    <w:rsid w:val="00A308DC"/>
    <w:rsid w:val="00A37C5D"/>
    <w:rsid w:val="00A4272E"/>
    <w:rsid w:val="00A47158"/>
    <w:rsid w:val="00A5173B"/>
    <w:rsid w:val="00A708A9"/>
    <w:rsid w:val="00A72692"/>
    <w:rsid w:val="00A72AA1"/>
    <w:rsid w:val="00A8076A"/>
    <w:rsid w:val="00A820D9"/>
    <w:rsid w:val="00A84180"/>
    <w:rsid w:val="00A87FCD"/>
    <w:rsid w:val="00A90184"/>
    <w:rsid w:val="00A9037E"/>
    <w:rsid w:val="00A93710"/>
    <w:rsid w:val="00A96F94"/>
    <w:rsid w:val="00AA0ED5"/>
    <w:rsid w:val="00AA1A11"/>
    <w:rsid w:val="00AA2793"/>
    <w:rsid w:val="00AA536A"/>
    <w:rsid w:val="00AB2E8E"/>
    <w:rsid w:val="00AB409B"/>
    <w:rsid w:val="00AC0BE3"/>
    <w:rsid w:val="00AD0867"/>
    <w:rsid w:val="00AF1D4C"/>
    <w:rsid w:val="00AF32F9"/>
    <w:rsid w:val="00AF44F5"/>
    <w:rsid w:val="00AF5B82"/>
    <w:rsid w:val="00B028B1"/>
    <w:rsid w:val="00B06393"/>
    <w:rsid w:val="00B128FC"/>
    <w:rsid w:val="00B16F7E"/>
    <w:rsid w:val="00B2575C"/>
    <w:rsid w:val="00B32F41"/>
    <w:rsid w:val="00B41072"/>
    <w:rsid w:val="00B45F34"/>
    <w:rsid w:val="00B464AF"/>
    <w:rsid w:val="00B51003"/>
    <w:rsid w:val="00B55928"/>
    <w:rsid w:val="00B712DF"/>
    <w:rsid w:val="00B8291E"/>
    <w:rsid w:val="00B831BC"/>
    <w:rsid w:val="00B8741B"/>
    <w:rsid w:val="00B93D91"/>
    <w:rsid w:val="00BA3BD0"/>
    <w:rsid w:val="00BA51E6"/>
    <w:rsid w:val="00BA6024"/>
    <w:rsid w:val="00BB0792"/>
    <w:rsid w:val="00BB2005"/>
    <w:rsid w:val="00BB2511"/>
    <w:rsid w:val="00BB5587"/>
    <w:rsid w:val="00BB79BA"/>
    <w:rsid w:val="00BC2477"/>
    <w:rsid w:val="00BC4689"/>
    <w:rsid w:val="00BC4B05"/>
    <w:rsid w:val="00BD0410"/>
    <w:rsid w:val="00BD0E83"/>
    <w:rsid w:val="00BD1310"/>
    <w:rsid w:val="00BD6F22"/>
    <w:rsid w:val="00BE5CB4"/>
    <w:rsid w:val="00BF1CF2"/>
    <w:rsid w:val="00BF2718"/>
    <w:rsid w:val="00C039C9"/>
    <w:rsid w:val="00C06872"/>
    <w:rsid w:val="00C068B3"/>
    <w:rsid w:val="00C157B7"/>
    <w:rsid w:val="00C15B20"/>
    <w:rsid w:val="00C15F99"/>
    <w:rsid w:val="00C15FA9"/>
    <w:rsid w:val="00C30EDA"/>
    <w:rsid w:val="00C316D0"/>
    <w:rsid w:val="00C31D0E"/>
    <w:rsid w:val="00C32399"/>
    <w:rsid w:val="00C3535B"/>
    <w:rsid w:val="00C43CB7"/>
    <w:rsid w:val="00C4562D"/>
    <w:rsid w:val="00C463B8"/>
    <w:rsid w:val="00C509A2"/>
    <w:rsid w:val="00C53E52"/>
    <w:rsid w:val="00C54F21"/>
    <w:rsid w:val="00C563C2"/>
    <w:rsid w:val="00C733CC"/>
    <w:rsid w:val="00C73A18"/>
    <w:rsid w:val="00C748C7"/>
    <w:rsid w:val="00C81A2C"/>
    <w:rsid w:val="00C90231"/>
    <w:rsid w:val="00C91AA8"/>
    <w:rsid w:val="00C91C3C"/>
    <w:rsid w:val="00C938E8"/>
    <w:rsid w:val="00C94661"/>
    <w:rsid w:val="00CA172B"/>
    <w:rsid w:val="00CA5D28"/>
    <w:rsid w:val="00CB06C1"/>
    <w:rsid w:val="00CD2ACE"/>
    <w:rsid w:val="00CE016E"/>
    <w:rsid w:val="00CE1962"/>
    <w:rsid w:val="00CE676B"/>
    <w:rsid w:val="00CE7541"/>
    <w:rsid w:val="00CE7BC3"/>
    <w:rsid w:val="00CF1FF1"/>
    <w:rsid w:val="00CF65D2"/>
    <w:rsid w:val="00D002DA"/>
    <w:rsid w:val="00D0550B"/>
    <w:rsid w:val="00D06378"/>
    <w:rsid w:val="00D12AFC"/>
    <w:rsid w:val="00D13893"/>
    <w:rsid w:val="00D13B45"/>
    <w:rsid w:val="00D25A0D"/>
    <w:rsid w:val="00D300E4"/>
    <w:rsid w:val="00D305AD"/>
    <w:rsid w:val="00D31B3F"/>
    <w:rsid w:val="00D3274A"/>
    <w:rsid w:val="00D33EC3"/>
    <w:rsid w:val="00D3583C"/>
    <w:rsid w:val="00D37962"/>
    <w:rsid w:val="00D41802"/>
    <w:rsid w:val="00D42C40"/>
    <w:rsid w:val="00D472E7"/>
    <w:rsid w:val="00D512E9"/>
    <w:rsid w:val="00D5255F"/>
    <w:rsid w:val="00D5267D"/>
    <w:rsid w:val="00D57EFA"/>
    <w:rsid w:val="00D60E4A"/>
    <w:rsid w:val="00D6459F"/>
    <w:rsid w:val="00D77AF7"/>
    <w:rsid w:val="00D80B50"/>
    <w:rsid w:val="00D80ECD"/>
    <w:rsid w:val="00D85815"/>
    <w:rsid w:val="00D873D7"/>
    <w:rsid w:val="00D91969"/>
    <w:rsid w:val="00D966BA"/>
    <w:rsid w:val="00DA3D68"/>
    <w:rsid w:val="00DB74A9"/>
    <w:rsid w:val="00DD0EAF"/>
    <w:rsid w:val="00DD1627"/>
    <w:rsid w:val="00DD2134"/>
    <w:rsid w:val="00DD6BD6"/>
    <w:rsid w:val="00DE3CCD"/>
    <w:rsid w:val="00DE4F41"/>
    <w:rsid w:val="00DF2918"/>
    <w:rsid w:val="00E035B9"/>
    <w:rsid w:val="00E046F7"/>
    <w:rsid w:val="00E059DC"/>
    <w:rsid w:val="00E073A6"/>
    <w:rsid w:val="00E14FFF"/>
    <w:rsid w:val="00E32B48"/>
    <w:rsid w:val="00E40F0C"/>
    <w:rsid w:val="00E4442D"/>
    <w:rsid w:val="00E502C2"/>
    <w:rsid w:val="00E50A6A"/>
    <w:rsid w:val="00E53C2B"/>
    <w:rsid w:val="00E56273"/>
    <w:rsid w:val="00E828F1"/>
    <w:rsid w:val="00E84E03"/>
    <w:rsid w:val="00E86A2B"/>
    <w:rsid w:val="00E909FC"/>
    <w:rsid w:val="00E9192D"/>
    <w:rsid w:val="00EA239D"/>
    <w:rsid w:val="00EB1326"/>
    <w:rsid w:val="00EB212E"/>
    <w:rsid w:val="00EB45FD"/>
    <w:rsid w:val="00EB50F7"/>
    <w:rsid w:val="00EB6D3F"/>
    <w:rsid w:val="00EC026D"/>
    <w:rsid w:val="00EC23B5"/>
    <w:rsid w:val="00EC372D"/>
    <w:rsid w:val="00ED7344"/>
    <w:rsid w:val="00EE2218"/>
    <w:rsid w:val="00EF258C"/>
    <w:rsid w:val="00EF50ED"/>
    <w:rsid w:val="00F0516E"/>
    <w:rsid w:val="00F15280"/>
    <w:rsid w:val="00F251EC"/>
    <w:rsid w:val="00F315E2"/>
    <w:rsid w:val="00F32397"/>
    <w:rsid w:val="00F32754"/>
    <w:rsid w:val="00F424A1"/>
    <w:rsid w:val="00F4484A"/>
    <w:rsid w:val="00F616B5"/>
    <w:rsid w:val="00F6652F"/>
    <w:rsid w:val="00F74CAF"/>
    <w:rsid w:val="00F75FC5"/>
    <w:rsid w:val="00F76F5A"/>
    <w:rsid w:val="00F774ED"/>
    <w:rsid w:val="00F82102"/>
    <w:rsid w:val="00F82E6E"/>
    <w:rsid w:val="00F92718"/>
    <w:rsid w:val="00F94E86"/>
    <w:rsid w:val="00F978FC"/>
    <w:rsid w:val="00FA1AC1"/>
    <w:rsid w:val="00FB6DAB"/>
    <w:rsid w:val="00FC16B1"/>
    <w:rsid w:val="00FC4FFC"/>
    <w:rsid w:val="00FD37BC"/>
    <w:rsid w:val="00FD52B7"/>
    <w:rsid w:val="00FE0C93"/>
    <w:rsid w:val="00FE3078"/>
    <w:rsid w:val="00FE6416"/>
    <w:rsid w:val="00FF1643"/>
    <w:rsid w:val="00FF43CB"/>
    <w:rsid w:val="00FF74FE"/>
    <w:rsid w:val="283F71C8"/>
    <w:rsid w:val="399F6B66"/>
    <w:rsid w:val="4C603109"/>
    <w:rsid w:val="70D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paragraph" w:customStyle="1" w:styleId="8">
    <w:name w:val="No Spacing1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customStyle="1" w:styleId="9">
    <w:name w:val="No Spacing Char"/>
    <w:link w:val="8"/>
    <w:qFormat/>
    <w:uiPriority w:val="0"/>
    <w:rPr>
      <w:sz w:val="24"/>
      <w:szCs w:val="24"/>
      <w:lang w:eastAsia="en-US" w:bidi="ar-SA"/>
    </w:rPr>
  </w:style>
  <w:style w:type="paragraph" w:customStyle="1" w:styleId="10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align_center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8372-4690-40D5-ACDB-432392709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3068</Words>
  <Characters>17492</Characters>
  <Lines>145</Lines>
  <Paragraphs>41</Paragraphs>
  <TotalTime>240</TotalTime>
  <ScaleCrop>false</ScaleCrop>
  <LinksUpToDate>false</LinksUpToDate>
  <CharactersWithSpaces>20519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2023-11-20T08:45:00Z</dcterms:created>
  <dc:creator>Виктор</dc:creator>
  <cp:lastModifiedBy>Раиса</cp:lastModifiedBy>
  <cp:lastPrinted>2023-11-20T10:35:00Z</cp:lastPrinted>
  <dcterms:modified xsi:type="dcterms:W3CDTF">2025-11-13T05:46:43Z</dcterms:modified>
  <dc:title>КОМИТЕТ ФИНАНСОВ КУРСКОЙ ОБЛАСТИ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10127CBF35D84F0582B6E61E3D4775D4_12</vt:lpwstr>
  </property>
</Properties>
</file>