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8C" w:rsidRDefault="006C1E8C" w:rsidP="006C1E8C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7E34FF" w:rsidRDefault="007E34FF" w:rsidP="006C1E8C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Утвержден                                                                                                                                                                                       </w:t>
      </w:r>
    </w:p>
    <w:p w:rsidR="007E34FF" w:rsidRDefault="007E34FF" w:rsidP="006C1E8C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7E34FF" w:rsidRDefault="007E34FF" w:rsidP="006C1E8C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Большеугонского сельсовета</w:t>
      </w:r>
    </w:p>
    <w:p w:rsidR="007E34FF" w:rsidRDefault="007E34FF" w:rsidP="006C1E8C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Льговского района Курской области                                                                                                                                                      </w:t>
      </w:r>
    </w:p>
    <w:p w:rsidR="007E34FF" w:rsidRPr="00C6703E" w:rsidRDefault="007E34FF" w:rsidP="006C1E8C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74163">
        <w:rPr>
          <w:rFonts w:ascii="Times New Roman" w:hAnsi="Times New Roman" w:cs="Times New Roman"/>
        </w:rPr>
        <w:t xml:space="preserve">                          от  «05</w:t>
      </w:r>
      <w:r>
        <w:rPr>
          <w:rFonts w:ascii="Times New Roman" w:hAnsi="Times New Roman" w:cs="Times New Roman"/>
        </w:rPr>
        <w:t>»м</w:t>
      </w:r>
      <w:r w:rsidR="00874163">
        <w:rPr>
          <w:rFonts w:ascii="Times New Roman" w:hAnsi="Times New Roman" w:cs="Times New Roman"/>
        </w:rPr>
        <w:t xml:space="preserve">арта </w:t>
      </w:r>
      <w:r>
        <w:rPr>
          <w:rFonts w:ascii="Times New Roman" w:hAnsi="Times New Roman" w:cs="Times New Roman"/>
        </w:rPr>
        <w:t xml:space="preserve"> </w:t>
      </w:r>
      <w:r w:rsidRPr="00C6703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874163">
        <w:rPr>
          <w:rFonts w:ascii="Times New Roman" w:hAnsi="Times New Roman" w:cs="Times New Roman"/>
        </w:rPr>
        <w:t>3</w:t>
      </w:r>
      <w:r w:rsidRPr="00C6703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</w:t>
      </w:r>
      <w:r w:rsidR="006C1E8C">
        <w:rPr>
          <w:rFonts w:ascii="Times New Roman" w:hAnsi="Times New Roman" w:cs="Times New Roman"/>
        </w:rPr>
        <w:t>2</w:t>
      </w:r>
      <w:r w:rsidR="00874163">
        <w:rPr>
          <w:rFonts w:ascii="Times New Roman" w:hAnsi="Times New Roman" w:cs="Times New Roman"/>
        </w:rPr>
        <w:t>3</w:t>
      </w:r>
    </w:p>
    <w:p w:rsidR="007E34FF" w:rsidRPr="006047A1" w:rsidRDefault="007E34FF" w:rsidP="007E34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7E34FF" w:rsidRDefault="007E34FF" w:rsidP="007E34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47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6047A1">
        <w:rPr>
          <w:rFonts w:ascii="Times New Roman" w:hAnsi="Times New Roman" w:cs="Times New Roman"/>
          <w:sz w:val="28"/>
          <w:szCs w:val="28"/>
        </w:rPr>
        <w:t xml:space="preserve">  учреждения культуры</w:t>
      </w:r>
    </w:p>
    <w:p w:rsidR="007E34FF" w:rsidRPr="003B02B3" w:rsidRDefault="007E34FF" w:rsidP="007E34F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14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Нижнее-Деревенский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Pr="003B02B3">
        <w:rPr>
          <w:rFonts w:ascii="Times New Roman" w:hAnsi="Times New Roman" w:cs="Times New Roman"/>
          <w:b/>
          <w:sz w:val="28"/>
          <w:szCs w:val="28"/>
        </w:rPr>
        <w:t>СДК»</w:t>
      </w:r>
    </w:p>
    <w:p w:rsidR="007E34FF" w:rsidRPr="006047A1" w:rsidRDefault="007E34FF" w:rsidP="007E34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на 201</w:t>
      </w:r>
      <w:r w:rsidR="00874163">
        <w:rPr>
          <w:rFonts w:ascii="Times New Roman" w:hAnsi="Times New Roman" w:cs="Times New Roman"/>
          <w:b/>
          <w:sz w:val="28"/>
          <w:szCs w:val="28"/>
        </w:rPr>
        <w:t>3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874163">
        <w:rPr>
          <w:rFonts w:ascii="Times New Roman" w:hAnsi="Times New Roman" w:cs="Times New Roman"/>
          <w:b/>
          <w:sz w:val="28"/>
          <w:szCs w:val="28"/>
        </w:rPr>
        <w:t>4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и  201</w:t>
      </w:r>
      <w:r w:rsidR="00874163">
        <w:rPr>
          <w:rFonts w:ascii="Times New Roman" w:hAnsi="Times New Roman" w:cs="Times New Roman"/>
          <w:b/>
          <w:sz w:val="28"/>
          <w:szCs w:val="28"/>
        </w:rPr>
        <w:t>5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E34FF" w:rsidRPr="006047A1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4FF" w:rsidRDefault="007E34FF" w:rsidP="007E34FF">
      <w:pPr>
        <w:tabs>
          <w:tab w:val="left" w:pos="955"/>
        </w:tabs>
        <w:jc w:val="both"/>
      </w:pPr>
      <w:r w:rsidRPr="00934BD7">
        <w:rPr>
          <w:b/>
          <w:sz w:val="20"/>
          <w:szCs w:val="20"/>
        </w:rPr>
        <w:t>1.Наименование муниципальной услуги</w:t>
      </w:r>
      <w:r w:rsidRPr="00330EA0">
        <w:rPr>
          <w:b/>
        </w:rPr>
        <w:t xml:space="preserve"> - </w:t>
      </w:r>
      <w:r>
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330EA0">
        <w:rPr>
          <w:rFonts w:ascii="Times New Roman" w:hAnsi="Times New Roman" w:cs="Times New Roman"/>
          <w:b/>
        </w:rPr>
        <w:t>2.Выписка из реестра расходных обязательств</w:t>
      </w:r>
      <w:r>
        <w:rPr>
          <w:rFonts w:ascii="Times New Roman" w:hAnsi="Times New Roman" w:cs="Times New Roman"/>
          <w:b/>
        </w:rPr>
        <w:t xml:space="preserve"> Больше</w:t>
      </w:r>
      <w:r w:rsidR="00CD48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="00CD486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Угонского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  <w:r w:rsidR="001C4A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Льговского района Курской области </w:t>
      </w:r>
      <w:r w:rsidRPr="00330EA0">
        <w:rPr>
          <w:rFonts w:ascii="Times New Roman" w:hAnsi="Times New Roman" w:cs="Times New Roman"/>
          <w:b/>
        </w:rPr>
        <w:t xml:space="preserve">по расходным обязательствам, исполнение которых необходимо для выполнения муниципального задания </w:t>
      </w:r>
      <w:r>
        <w:rPr>
          <w:rFonts w:ascii="Times New Roman" w:hAnsi="Times New Roman" w:cs="Times New Roman"/>
          <w:b/>
        </w:rPr>
        <w:t xml:space="preserve"> (прилагается)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Характеристика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2353"/>
        <w:gridCol w:w="1552"/>
        <w:gridCol w:w="2426"/>
        <w:gridCol w:w="2117"/>
        <w:gridCol w:w="2094"/>
        <w:gridCol w:w="2094"/>
      </w:tblGrid>
      <w:tr w:rsidR="007E34FF" w:rsidRPr="00352D47" w:rsidTr="006B33F7">
        <w:tc>
          <w:tcPr>
            <w:tcW w:w="2150" w:type="dxa"/>
            <w:vMerge w:val="restart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2353" w:type="dxa"/>
            <w:vMerge w:val="restart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10283" w:type="dxa"/>
            <w:gridSpan w:val="5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Планируемый результат выполнения работ</w:t>
            </w:r>
          </w:p>
        </w:tc>
      </w:tr>
      <w:tr w:rsidR="007E34FF" w:rsidRPr="00352D47" w:rsidTr="006B33F7">
        <w:tc>
          <w:tcPr>
            <w:tcW w:w="2150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426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117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094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094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7E34FF" w:rsidRPr="00352D47" w:rsidTr="006B33F7">
        <w:tc>
          <w:tcPr>
            <w:tcW w:w="2150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30EA0">
        <w:rPr>
          <w:rFonts w:ascii="Times New Roman" w:hAnsi="Times New Roman" w:cs="Times New Roman"/>
          <w:b/>
        </w:rPr>
        <w:t>. Потребители муниципальной услуги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1559"/>
        <w:gridCol w:w="2410"/>
        <w:gridCol w:w="2126"/>
        <w:gridCol w:w="2126"/>
        <w:gridCol w:w="2126"/>
      </w:tblGrid>
      <w:tr w:rsidR="007E34FF" w:rsidRPr="00330EA0" w:rsidTr="006B33F7">
        <w:tc>
          <w:tcPr>
            <w:tcW w:w="2269" w:type="dxa"/>
            <w:vMerge w:val="restart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Наименование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категории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потребителей</w:t>
            </w:r>
          </w:p>
        </w:tc>
        <w:tc>
          <w:tcPr>
            <w:tcW w:w="2268" w:type="dxa"/>
            <w:vMerge w:val="restart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Основа предоставлени</w:t>
            </w:r>
            <w:proofErr w:type="gramStart"/>
            <w:r w:rsidRPr="00330EA0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безвозмездная, частично платная, платная)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7" w:type="dxa"/>
            <w:gridSpan w:val="5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Количество потребителей (</w:t>
            </w:r>
            <w:r w:rsidR="006B33F7">
              <w:rPr>
                <w:rFonts w:ascii="Times New Roman" w:hAnsi="Times New Roman" w:cs="Times New Roman"/>
                <w:b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</w:rPr>
              <w:t>человек/единиц</w:t>
            </w:r>
            <w:r w:rsidRPr="00330EA0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7E34FF" w:rsidRPr="00330EA0" w:rsidTr="006B33F7">
        <w:trPr>
          <w:trHeight w:val="947"/>
        </w:trPr>
        <w:tc>
          <w:tcPr>
            <w:tcW w:w="2269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7E34FF" w:rsidRPr="00330EA0" w:rsidRDefault="007E34FF" w:rsidP="003A7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3A7DD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41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7E34FF" w:rsidRPr="00330EA0" w:rsidRDefault="007E34FF" w:rsidP="003A7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3A7DD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26" w:type="dxa"/>
          </w:tcPr>
          <w:p w:rsidR="007E34FF" w:rsidRPr="00330EA0" w:rsidRDefault="007E34FF" w:rsidP="006B33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Очередной финанс</w:t>
            </w:r>
            <w:r w:rsidR="006B33F7">
              <w:rPr>
                <w:rFonts w:ascii="Times New Roman" w:hAnsi="Times New Roman" w:cs="Times New Roman"/>
                <w:i/>
              </w:rPr>
              <w:t xml:space="preserve">овый год </w:t>
            </w: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3A7DD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7E34FF" w:rsidRPr="00330EA0" w:rsidRDefault="007E34FF" w:rsidP="003A7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3A7DD3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26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7E34FF" w:rsidRPr="00330EA0" w:rsidRDefault="007E34FF" w:rsidP="003A7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3A7DD3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E34FF" w:rsidRPr="00330EA0" w:rsidTr="006B33F7">
        <w:trPr>
          <w:cantSplit/>
          <w:trHeight w:val="689"/>
        </w:trPr>
        <w:tc>
          <w:tcPr>
            <w:tcW w:w="2269" w:type="dxa"/>
            <w:shd w:val="clear" w:color="auto" w:fill="auto"/>
          </w:tcPr>
          <w:p w:rsidR="007E34F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 xml:space="preserve">Население </w:t>
            </w:r>
            <w:r>
              <w:rPr>
                <w:rFonts w:ascii="Times New Roman" w:hAnsi="Times New Roman" w:cs="Times New Roman"/>
                <w:b/>
              </w:rPr>
              <w:t>село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Нижние Деревеньки</w:t>
            </w:r>
          </w:p>
        </w:tc>
        <w:tc>
          <w:tcPr>
            <w:tcW w:w="2268" w:type="dxa"/>
            <w:shd w:val="clear" w:color="auto" w:fill="auto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</w:rPr>
              <w:t>безвозмездная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34FF" w:rsidRPr="00330EA0" w:rsidRDefault="007E34FF" w:rsidP="001C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A7DD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34FF" w:rsidRPr="00330EA0" w:rsidRDefault="007E34FF" w:rsidP="003A7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A7DD3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4FF" w:rsidRPr="00330EA0" w:rsidRDefault="007E34FF" w:rsidP="001C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A7DD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4FF" w:rsidRPr="00330EA0" w:rsidRDefault="007E34FF" w:rsidP="001C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A7DD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4FF" w:rsidRPr="00330EA0" w:rsidRDefault="007E34FF" w:rsidP="001C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A7DD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Показатели, характеризующие качество и (или) объем (состав) оказываемой муниципальной услуги</w:t>
      </w: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1. Показатели качества оказываемой муниципальной услуги</w:t>
      </w:r>
    </w:p>
    <w:p w:rsidR="00D02DAB" w:rsidRDefault="00D02DAB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62"/>
        <w:gridCol w:w="1560"/>
        <w:gridCol w:w="1440"/>
        <w:gridCol w:w="1491"/>
        <w:gridCol w:w="2268"/>
        <w:gridCol w:w="2268"/>
        <w:gridCol w:w="1773"/>
        <w:gridCol w:w="1913"/>
      </w:tblGrid>
      <w:tr w:rsidR="007E34FF" w:rsidRPr="00F860EF" w:rsidTr="00E54AE1">
        <w:tc>
          <w:tcPr>
            <w:tcW w:w="1526" w:type="dxa"/>
            <w:vMerge w:val="restart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462" w:type="dxa"/>
            <w:vMerge w:val="restart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Методика расчета</w:t>
            </w:r>
          </w:p>
        </w:tc>
        <w:tc>
          <w:tcPr>
            <w:tcW w:w="9240" w:type="dxa"/>
            <w:gridSpan w:val="5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Значение показателей качества оказываемой муниципальной услуги</w:t>
            </w:r>
          </w:p>
        </w:tc>
        <w:tc>
          <w:tcPr>
            <w:tcW w:w="1913" w:type="dxa"/>
            <w:vMerge w:val="restart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Источник информации о значении показателя (исходные данные для расчета)</w:t>
            </w:r>
          </w:p>
        </w:tc>
      </w:tr>
      <w:tr w:rsidR="007E34FF" w:rsidRPr="00330EA0" w:rsidTr="00E54AE1">
        <w:trPr>
          <w:trHeight w:val="1165"/>
        </w:trPr>
        <w:tc>
          <w:tcPr>
            <w:tcW w:w="1526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2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E34FF" w:rsidRPr="00330EA0" w:rsidRDefault="007E34FF" w:rsidP="006B33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6B33F7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491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7E34FF" w:rsidRPr="00330EA0" w:rsidRDefault="007E34FF" w:rsidP="006B33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6B33F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7E34FF" w:rsidRPr="00330EA0" w:rsidRDefault="007E34FF" w:rsidP="006B33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6B33F7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7E34FF" w:rsidRPr="00330EA0" w:rsidRDefault="007E34FF" w:rsidP="006B33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6B33F7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73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7E34FF" w:rsidRPr="00330EA0" w:rsidRDefault="007E34FF" w:rsidP="006B33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6B33F7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913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E34FF" w:rsidRPr="00F860EF" w:rsidTr="00E54AE1">
        <w:tc>
          <w:tcPr>
            <w:tcW w:w="15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462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тематической  направленности  проводимых мероприятий</w:t>
            </w:r>
          </w:p>
        </w:tc>
        <w:tc>
          <w:tcPr>
            <w:tcW w:w="1440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1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3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3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7E34FF" w:rsidRPr="00F860EF" w:rsidTr="00E54AE1">
        <w:tc>
          <w:tcPr>
            <w:tcW w:w="15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462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 направлений деятельности самодеятельных творческих коллективов  (хоровое, хореографическое и так далее)</w:t>
            </w:r>
          </w:p>
        </w:tc>
        <w:tc>
          <w:tcPr>
            <w:tcW w:w="1440" w:type="dxa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1" w:type="dxa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3" w:type="dxa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3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7E34FF" w:rsidRPr="00F860EF" w:rsidTr="00E54AE1">
        <w:tc>
          <w:tcPr>
            <w:tcW w:w="15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462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Количество  выступлений  творческих коллективов</w:t>
            </w:r>
          </w:p>
        </w:tc>
        <w:tc>
          <w:tcPr>
            <w:tcW w:w="1440" w:type="dxa"/>
            <w:vAlign w:val="center"/>
          </w:tcPr>
          <w:p w:rsidR="007E34FF" w:rsidRPr="006047A1" w:rsidRDefault="007E34FF" w:rsidP="00874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91" w:type="dxa"/>
            <w:vAlign w:val="center"/>
          </w:tcPr>
          <w:p w:rsidR="007E34FF" w:rsidRPr="006047A1" w:rsidRDefault="007E34FF" w:rsidP="00874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  <w:vAlign w:val="center"/>
          </w:tcPr>
          <w:p w:rsidR="007E34FF" w:rsidRPr="006047A1" w:rsidRDefault="007E34FF" w:rsidP="008741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  <w:vAlign w:val="center"/>
          </w:tcPr>
          <w:p w:rsidR="007E34FF" w:rsidRPr="006047A1" w:rsidRDefault="007E34FF" w:rsidP="008741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73" w:type="dxa"/>
            <w:vAlign w:val="center"/>
          </w:tcPr>
          <w:p w:rsidR="007E34FF" w:rsidRPr="006047A1" w:rsidRDefault="007E34FF" w:rsidP="008741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13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7E34FF" w:rsidRPr="00F860EF" w:rsidTr="00E54AE1">
        <w:tc>
          <w:tcPr>
            <w:tcW w:w="15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 со званием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color w:val="000000"/>
              </w:rPr>
              <w:t>%)</w:t>
            </w:r>
            <w:proofErr w:type="gramEnd"/>
          </w:p>
        </w:tc>
        <w:tc>
          <w:tcPr>
            <w:tcW w:w="1462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 со званием «Народный» от общего числа коллективов народного творчества</w:t>
            </w:r>
          </w:p>
        </w:tc>
        <w:tc>
          <w:tcPr>
            <w:tcW w:w="1440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7E34FF" w:rsidRPr="00F860EF" w:rsidTr="00E54AE1">
        <w:tc>
          <w:tcPr>
            <w:tcW w:w="1526" w:type="dxa"/>
          </w:tcPr>
          <w:p w:rsidR="007E34FF" w:rsidRPr="00F860EF" w:rsidRDefault="007E34FF" w:rsidP="00D02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формирований- лауреатов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462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коллективов, ставших лауреатами смотров, конкурсов, фестивалей</w:t>
            </w:r>
          </w:p>
        </w:tc>
        <w:tc>
          <w:tcPr>
            <w:tcW w:w="1440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7E34FF" w:rsidRPr="00F860EF" w:rsidTr="00E54AE1">
        <w:tc>
          <w:tcPr>
            <w:tcW w:w="15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lastRenderedPageBreak/>
              <w:t>абсолютная величина</w:t>
            </w:r>
          </w:p>
        </w:tc>
        <w:tc>
          <w:tcPr>
            <w:tcW w:w="1462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7E34FF" w:rsidRPr="00C0596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Использование информационных технологий по рекламе в работе со зрителями</w:t>
            </w:r>
          </w:p>
          <w:p w:rsidR="007E34FF" w:rsidRPr="00C0596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- количество информации  в квартал</w:t>
            </w:r>
          </w:p>
        </w:tc>
        <w:tc>
          <w:tcPr>
            <w:tcW w:w="1440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91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73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13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7E34FF" w:rsidRPr="00F860EF" w:rsidTr="00E54AE1">
        <w:tc>
          <w:tcPr>
            <w:tcW w:w="1526" w:type="dxa"/>
          </w:tcPr>
          <w:p w:rsidR="007E34FF" w:rsidRPr="00C0596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C05967">
              <w:rPr>
                <w:rFonts w:ascii="Times New Roman" w:hAnsi="Times New Roman" w:cs="Times New Roman"/>
                <w:i/>
              </w:rPr>
              <w:t>Отношение числа специалистов со средним и высшим специальным образованием к общему числу специалистов</w:t>
            </w:r>
            <w:proofErr w:type="gramStart"/>
            <w:r w:rsidRPr="00C05967">
              <w:rPr>
                <w:rFonts w:ascii="Times New Roman" w:hAnsi="Times New Roman" w:cs="Times New Roman"/>
                <w:i/>
              </w:rPr>
              <w:t xml:space="preserve"> (</w:t>
            </w:r>
            <w:r w:rsidRPr="00C05967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462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7E34FF" w:rsidRPr="00C0596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Доля специалистов с высшим специальным образованием</w:t>
            </w:r>
          </w:p>
        </w:tc>
        <w:tc>
          <w:tcPr>
            <w:tcW w:w="1440" w:type="dxa"/>
            <w:vAlign w:val="center"/>
          </w:tcPr>
          <w:p w:rsidR="007E34FF" w:rsidRPr="00E54AE1" w:rsidRDefault="007E34FF" w:rsidP="00874163">
            <w:pPr>
              <w:jc w:val="center"/>
            </w:pPr>
            <w:r w:rsidRPr="00E54AE1">
              <w:t>33</w:t>
            </w:r>
          </w:p>
        </w:tc>
        <w:tc>
          <w:tcPr>
            <w:tcW w:w="1491" w:type="dxa"/>
            <w:vAlign w:val="center"/>
          </w:tcPr>
          <w:p w:rsidR="007E34FF" w:rsidRPr="00E54AE1" w:rsidRDefault="007E34FF" w:rsidP="00874163">
            <w:pPr>
              <w:jc w:val="center"/>
            </w:pPr>
            <w:r w:rsidRPr="00E54AE1">
              <w:t>33</w:t>
            </w:r>
          </w:p>
        </w:tc>
        <w:tc>
          <w:tcPr>
            <w:tcW w:w="2268" w:type="dxa"/>
            <w:vAlign w:val="center"/>
          </w:tcPr>
          <w:p w:rsidR="007E34FF" w:rsidRPr="00E54AE1" w:rsidRDefault="007E34FF" w:rsidP="00874163">
            <w:pPr>
              <w:jc w:val="center"/>
            </w:pPr>
            <w:r w:rsidRPr="00E54AE1">
              <w:t>33</w:t>
            </w:r>
          </w:p>
        </w:tc>
        <w:tc>
          <w:tcPr>
            <w:tcW w:w="2268" w:type="dxa"/>
            <w:vAlign w:val="center"/>
          </w:tcPr>
          <w:p w:rsidR="007E34FF" w:rsidRPr="00E54AE1" w:rsidRDefault="007E34FF" w:rsidP="00874163">
            <w:pPr>
              <w:jc w:val="center"/>
            </w:pPr>
            <w:r w:rsidRPr="00E54AE1">
              <w:t>33</w:t>
            </w:r>
          </w:p>
        </w:tc>
        <w:tc>
          <w:tcPr>
            <w:tcW w:w="1773" w:type="dxa"/>
            <w:vAlign w:val="center"/>
          </w:tcPr>
          <w:p w:rsidR="007E34FF" w:rsidRPr="00E54AE1" w:rsidRDefault="007E34FF" w:rsidP="00874163">
            <w:pPr>
              <w:jc w:val="center"/>
            </w:pPr>
            <w:r w:rsidRPr="00E54AE1">
              <w:t>33</w:t>
            </w:r>
          </w:p>
        </w:tc>
        <w:tc>
          <w:tcPr>
            <w:tcW w:w="1913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</w:tbl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</w:p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 w:rsidRPr="00330EA0">
        <w:rPr>
          <w:b/>
          <w:color w:val="000000"/>
          <w:sz w:val="20"/>
          <w:szCs w:val="20"/>
        </w:rPr>
        <w:t>.2. Объем (состав) оказываемой муниципальной  услуги (в натуральных показателях)</w:t>
      </w: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916"/>
        <w:gridCol w:w="2164"/>
        <w:gridCol w:w="1847"/>
        <w:gridCol w:w="2268"/>
        <w:gridCol w:w="2504"/>
        <w:gridCol w:w="1301"/>
        <w:gridCol w:w="1920"/>
      </w:tblGrid>
      <w:tr w:rsidR="007E34FF" w:rsidRPr="00EE2F13" w:rsidTr="00874163">
        <w:tc>
          <w:tcPr>
            <w:tcW w:w="1788" w:type="dxa"/>
            <w:vMerge w:val="restart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  <w:i/>
              </w:rPr>
              <w:t>Наименование показателя.</w:t>
            </w:r>
          </w:p>
        </w:tc>
        <w:tc>
          <w:tcPr>
            <w:tcW w:w="1916" w:type="dxa"/>
            <w:vMerge w:val="restart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0084" w:type="dxa"/>
            <w:gridSpan w:val="5"/>
          </w:tcPr>
          <w:p w:rsidR="007E34FF" w:rsidRPr="00EE2F13" w:rsidRDefault="007E34FF" w:rsidP="00874163">
            <w:pPr>
              <w:jc w:val="center"/>
              <w:rPr>
                <w:color w:val="000000"/>
                <w:sz w:val="20"/>
                <w:szCs w:val="20"/>
              </w:rPr>
            </w:pPr>
            <w:r w:rsidRPr="00EE2F13">
              <w:rPr>
                <w:color w:val="000000"/>
                <w:sz w:val="20"/>
                <w:szCs w:val="20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1920" w:type="dxa"/>
            <w:vMerge w:val="restart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Источник информации о значении показателя </w:t>
            </w:r>
          </w:p>
        </w:tc>
      </w:tr>
      <w:tr w:rsidR="007E34FF" w:rsidRPr="00EE2F13" w:rsidTr="00874163">
        <w:trPr>
          <w:trHeight w:val="934"/>
        </w:trPr>
        <w:tc>
          <w:tcPr>
            <w:tcW w:w="1788" w:type="dxa"/>
            <w:vMerge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6" w:type="dxa"/>
            <w:vMerge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4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Отчетный финансовый год</w:t>
            </w:r>
          </w:p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E34FF" w:rsidRPr="00EE2F13" w:rsidRDefault="007E34FF" w:rsidP="00210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210F72">
              <w:rPr>
                <w:rFonts w:ascii="Times New Roman" w:hAnsi="Times New Roman" w:cs="Times New Roman"/>
                <w:i/>
              </w:rPr>
              <w:t>1</w:t>
            </w:r>
            <w:r w:rsidRPr="00EE2F13">
              <w:rPr>
                <w:rFonts w:ascii="Times New Roman" w:hAnsi="Times New Roman" w:cs="Times New Roman"/>
                <w:i/>
              </w:rPr>
              <w:t xml:space="preserve"> г</w:t>
            </w:r>
          </w:p>
        </w:tc>
        <w:tc>
          <w:tcPr>
            <w:tcW w:w="1847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7E34FF" w:rsidRPr="00EE2F13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</w:p>
          <w:p w:rsidR="007E34FF" w:rsidRPr="00EE2F13" w:rsidRDefault="007E34FF" w:rsidP="00210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210F72">
              <w:rPr>
                <w:rFonts w:ascii="Times New Roman" w:hAnsi="Times New Roman" w:cs="Times New Roman"/>
                <w:i/>
              </w:rPr>
              <w:t>2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268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EE2F13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EE2F13">
              <w:rPr>
                <w:rFonts w:ascii="Times New Roman" w:hAnsi="Times New Roman" w:cs="Times New Roman"/>
                <w:i/>
              </w:rPr>
              <w:t>.</w:t>
            </w:r>
          </w:p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год</w:t>
            </w:r>
          </w:p>
          <w:p w:rsidR="007E34FF" w:rsidRPr="00EE2F13" w:rsidRDefault="007E34FF" w:rsidP="00210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210F72">
              <w:rPr>
                <w:rFonts w:ascii="Times New Roman" w:hAnsi="Times New Roman" w:cs="Times New Roman"/>
                <w:i/>
              </w:rPr>
              <w:t>3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504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7E34FF" w:rsidRPr="00EE2F13" w:rsidRDefault="007E34FF" w:rsidP="00210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 w:rsidR="00210F72">
              <w:rPr>
                <w:rFonts w:ascii="Times New Roman" w:hAnsi="Times New Roman" w:cs="Times New Roman"/>
                <w:i/>
              </w:rPr>
              <w:t>14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301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7E34FF" w:rsidRPr="00EE2F13" w:rsidRDefault="007E34FF" w:rsidP="00210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210F72">
              <w:rPr>
                <w:rFonts w:ascii="Times New Roman" w:hAnsi="Times New Roman" w:cs="Times New Roman"/>
                <w:i/>
              </w:rPr>
              <w:t>5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20" w:type="dxa"/>
            <w:vMerge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E34FF" w:rsidRPr="00EE2F13" w:rsidTr="00874163">
        <w:trPr>
          <w:trHeight w:val="418"/>
        </w:trPr>
        <w:tc>
          <w:tcPr>
            <w:tcW w:w="178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916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164" w:type="dxa"/>
          </w:tcPr>
          <w:p w:rsidR="007E34FF" w:rsidRPr="00210A57" w:rsidRDefault="007E34FF" w:rsidP="003A7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7D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7" w:type="dxa"/>
          </w:tcPr>
          <w:p w:rsidR="007E34FF" w:rsidRPr="00210A57" w:rsidRDefault="007E34FF" w:rsidP="003A7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A7D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504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01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20" w:type="dxa"/>
          </w:tcPr>
          <w:p w:rsidR="007E34FF" w:rsidRPr="00210A57" w:rsidRDefault="007E34FF" w:rsidP="00874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7E34FF" w:rsidRPr="00EE2F13" w:rsidTr="00874163">
        <w:trPr>
          <w:trHeight w:val="418"/>
        </w:trPr>
        <w:tc>
          <w:tcPr>
            <w:tcW w:w="178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916" w:type="dxa"/>
          </w:tcPr>
          <w:p w:rsidR="007E34FF" w:rsidRDefault="007E34FF" w:rsidP="00874163">
            <w:pPr>
              <w:jc w:val="center"/>
            </w:pPr>
            <w:r w:rsidRPr="009E7E03">
              <w:rPr>
                <w:i/>
              </w:rPr>
              <w:t>Ед.</w:t>
            </w:r>
          </w:p>
        </w:tc>
        <w:tc>
          <w:tcPr>
            <w:tcW w:w="2164" w:type="dxa"/>
          </w:tcPr>
          <w:p w:rsidR="007E34FF" w:rsidRPr="00210A57" w:rsidRDefault="007E34FF" w:rsidP="00874163">
            <w:pPr>
              <w:pStyle w:val="ConsPlusNormal"/>
              <w:widowControl/>
              <w:tabs>
                <w:tab w:val="center" w:pos="974"/>
                <w:tab w:val="right" w:pos="194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6</w:t>
            </w:r>
          </w:p>
        </w:tc>
        <w:tc>
          <w:tcPr>
            <w:tcW w:w="1847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4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1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7E34FF" w:rsidRPr="00210A57" w:rsidRDefault="007E34FF" w:rsidP="00874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7E34FF" w:rsidRPr="00EE2F13" w:rsidTr="00874163">
        <w:trPr>
          <w:trHeight w:val="418"/>
        </w:trPr>
        <w:tc>
          <w:tcPr>
            <w:tcW w:w="178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916" w:type="dxa"/>
          </w:tcPr>
          <w:p w:rsidR="007E34FF" w:rsidRDefault="007E34FF" w:rsidP="00874163">
            <w:pPr>
              <w:jc w:val="center"/>
            </w:pPr>
            <w:r>
              <w:rPr>
                <w:i/>
              </w:rPr>
              <w:t xml:space="preserve">Чел. </w:t>
            </w:r>
          </w:p>
        </w:tc>
        <w:tc>
          <w:tcPr>
            <w:tcW w:w="2164" w:type="dxa"/>
            <w:vAlign w:val="center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7D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vAlign w:val="center"/>
          </w:tcPr>
          <w:p w:rsidR="007E34FF" w:rsidRPr="00210A57" w:rsidRDefault="007E34FF" w:rsidP="003A7D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7D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04" w:type="dxa"/>
            <w:vAlign w:val="center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01" w:type="dxa"/>
            <w:vAlign w:val="center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20" w:type="dxa"/>
          </w:tcPr>
          <w:p w:rsidR="007E34FF" w:rsidRPr="00210A57" w:rsidRDefault="007E34FF" w:rsidP="00874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7E34FF" w:rsidRPr="00EE2F13" w:rsidTr="00874163">
        <w:trPr>
          <w:trHeight w:val="418"/>
        </w:trPr>
        <w:tc>
          <w:tcPr>
            <w:tcW w:w="178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Уровень укомплектованности  кадрами</w:t>
            </w:r>
          </w:p>
        </w:tc>
        <w:tc>
          <w:tcPr>
            <w:tcW w:w="1916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2164" w:type="dxa"/>
          </w:tcPr>
          <w:p w:rsidR="007E34FF" w:rsidRPr="00210A57" w:rsidRDefault="003A7DD3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E34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7E34FF" w:rsidRPr="00210A57" w:rsidRDefault="003A7DD3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34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7E34FF" w:rsidRPr="00210A57" w:rsidRDefault="003A7DD3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34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4" w:type="dxa"/>
          </w:tcPr>
          <w:p w:rsidR="007E34FF" w:rsidRPr="00210A57" w:rsidRDefault="003A7DD3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34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</w:tcPr>
          <w:p w:rsidR="007E34FF" w:rsidRPr="00210A57" w:rsidRDefault="003A7DD3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34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7E34FF" w:rsidRPr="00210A57" w:rsidRDefault="007E34FF" w:rsidP="00874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 Требования к материально-техническому обеспечению оказываемой муниципальной услуги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5.3.1. Правовые акты и иные документы, устанавливающие требования к материально-техническому обеспечению оказываемой услуги</w:t>
      </w:r>
    </w:p>
    <w:p w:rsidR="007E34FF" w:rsidRPr="003F275C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3F275C">
        <w:rPr>
          <w:rFonts w:ascii="Times New Roman" w:hAnsi="Times New Roman" w:cs="Times New Roman"/>
        </w:rPr>
        <w:t>Федеральный закон от 27.07.2010 г №210-ФЗ «Об организации предоставления государственных и муниципальных услуг»; распоряжение Правительства РФ от 25.04.2011 г.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  <w:proofErr w:type="gramEnd"/>
      <w:r w:rsidRPr="003F275C">
        <w:rPr>
          <w:rFonts w:ascii="Times New Roman" w:hAnsi="Times New Roman" w:cs="Times New Roman"/>
        </w:rPr>
        <w:t xml:space="preserve"> Федеральный закон от 27.07.2006 г. №149-ФЗ «Об информации, информационных технологиях и защите информации»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 Требования к наличию и состоянию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9"/>
        <w:gridCol w:w="7417"/>
      </w:tblGrid>
      <w:tr w:rsidR="007E34FF" w:rsidRPr="00352D47" w:rsidTr="00874163">
        <w:tc>
          <w:tcPr>
            <w:tcW w:w="7818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Вид имущества</w:t>
            </w:r>
          </w:p>
        </w:tc>
        <w:tc>
          <w:tcPr>
            <w:tcW w:w="7818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Качественные и (или) количественные требования к имуществу</w:t>
            </w:r>
          </w:p>
        </w:tc>
      </w:tr>
      <w:tr w:rsidR="007E34FF" w:rsidRPr="00352D47" w:rsidTr="00874163">
        <w:tc>
          <w:tcPr>
            <w:tcW w:w="7818" w:type="dxa"/>
          </w:tcPr>
          <w:p w:rsidR="007E34FF" w:rsidRPr="00F343B2" w:rsidRDefault="007E34FF" w:rsidP="00874163">
            <w:r w:rsidRPr="00F343B2">
              <w:t>Недвижимое имущество (здания и сооружения</w:t>
            </w:r>
            <w:r>
              <w:t>)</w:t>
            </w:r>
          </w:p>
        </w:tc>
        <w:tc>
          <w:tcPr>
            <w:tcW w:w="7818" w:type="dxa"/>
          </w:tcPr>
          <w:p w:rsidR="007E34FF" w:rsidRPr="00F343B2" w:rsidRDefault="007E34FF" w:rsidP="00874163">
            <w:r w:rsidRPr="00F343B2">
              <w:t xml:space="preserve">Соответствие требованиям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7E34FF" w:rsidRPr="00F343B2" w:rsidRDefault="007E34FF" w:rsidP="00874163">
            <w:r w:rsidRPr="00F343B2">
              <w:t>Технический паспорт учреждения:</w:t>
            </w:r>
          </w:p>
          <w:p w:rsidR="007E34FF" w:rsidRPr="00F343B2" w:rsidRDefault="007E34FF" w:rsidP="00874163">
            <w:r w:rsidRPr="00F343B2">
              <w:t>-</w:t>
            </w:r>
            <w:r>
              <w:t>наличие</w:t>
            </w:r>
            <w:r w:rsidRPr="00F343B2">
              <w:t>.</w:t>
            </w:r>
          </w:p>
        </w:tc>
      </w:tr>
      <w:tr w:rsidR="007E34FF" w:rsidRPr="00352D47" w:rsidTr="00874163">
        <w:tc>
          <w:tcPr>
            <w:tcW w:w="7818" w:type="dxa"/>
          </w:tcPr>
          <w:p w:rsidR="007E34FF" w:rsidRPr="00F343B2" w:rsidRDefault="007E34FF" w:rsidP="00874163">
            <w:r w:rsidRPr="00F343B2">
              <w:t>Движимое имущество (оборудование и мебель)</w:t>
            </w:r>
          </w:p>
        </w:tc>
        <w:tc>
          <w:tcPr>
            <w:tcW w:w="7818" w:type="dxa"/>
          </w:tcPr>
          <w:p w:rsidR="007E34FF" w:rsidRPr="00F343B2" w:rsidRDefault="007E34FF" w:rsidP="00874163">
            <w:r w:rsidRPr="00F343B2">
              <w:t xml:space="preserve">Соответствие требованиям 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7E34FF" w:rsidRPr="00F343B2" w:rsidRDefault="007E34FF" w:rsidP="00874163">
            <w:r w:rsidRPr="00F343B2">
              <w:t>- да</w:t>
            </w:r>
          </w:p>
          <w:p w:rsidR="007E34FF" w:rsidRPr="00F343B2" w:rsidRDefault="007E34FF" w:rsidP="00874163">
            <w:r w:rsidRPr="00F343B2">
              <w:t>Наличие инвентарных описей основных средств.</w:t>
            </w:r>
          </w:p>
          <w:p w:rsidR="007E34FF" w:rsidRPr="00F343B2" w:rsidRDefault="007E34FF" w:rsidP="00874163">
            <w:r w:rsidRPr="00F343B2">
              <w:t>- наличие</w:t>
            </w:r>
          </w:p>
        </w:tc>
      </w:tr>
    </w:tbl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.4. Требования к квалификации и опыту персонала</w:t>
      </w: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773"/>
      </w:tblGrid>
      <w:tr w:rsidR="007E34FF" w:rsidRPr="00330EA0" w:rsidTr="00E54AE1">
        <w:trPr>
          <w:trHeight w:val="230"/>
        </w:trPr>
        <w:tc>
          <w:tcPr>
            <w:tcW w:w="4077" w:type="dxa"/>
          </w:tcPr>
          <w:p w:rsidR="007E34FF" w:rsidRPr="00DD1E9D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0773" w:type="dxa"/>
          </w:tcPr>
          <w:p w:rsidR="007E34FF" w:rsidRPr="00DD1E9D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7E34FF" w:rsidRPr="00330EA0" w:rsidTr="00E54AE1">
        <w:trPr>
          <w:trHeight w:val="230"/>
        </w:trPr>
        <w:tc>
          <w:tcPr>
            <w:tcW w:w="407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Профессиональная подготовка работников</w:t>
            </w:r>
          </w:p>
        </w:tc>
        <w:tc>
          <w:tcPr>
            <w:tcW w:w="10773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профессиональное образование средне - специальное или высшее</w:t>
            </w:r>
          </w:p>
        </w:tc>
      </w:tr>
      <w:tr w:rsidR="007E34FF" w:rsidRPr="00330EA0" w:rsidTr="00E54AE1">
        <w:tc>
          <w:tcPr>
            <w:tcW w:w="407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Требования к стажу работы</w:t>
            </w:r>
          </w:p>
        </w:tc>
        <w:tc>
          <w:tcPr>
            <w:tcW w:w="10773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7E34FF" w:rsidRPr="00330EA0" w:rsidTr="00E54AE1">
        <w:tc>
          <w:tcPr>
            <w:tcW w:w="407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Периодичность повышения квалификации</w:t>
            </w:r>
          </w:p>
        </w:tc>
        <w:tc>
          <w:tcPr>
            <w:tcW w:w="10773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Раз в пять лет</w:t>
            </w:r>
          </w:p>
        </w:tc>
      </w:tr>
      <w:tr w:rsidR="007E34FF" w:rsidRPr="00330EA0" w:rsidTr="00E54AE1">
        <w:tc>
          <w:tcPr>
            <w:tcW w:w="407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10773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Самообразование, курсы повышения квалификации, разработка авторских программ, участие в семинарах, мастер-классах</w:t>
            </w: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>. Порядок оказания муниципальной услуги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  <w:b/>
        </w:rPr>
        <w:t>Основные процедуры оказания муниципальной услуги</w:t>
      </w:r>
    </w:p>
    <w:p w:rsidR="007E34FF" w:rsidRPr="00DD1E9D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D1E9D">
        <w:rPr>
          <w:rFonts w:ascii="Times New Roman" w:hAnsi="Times New Roman" w:cs="Times New Roman"/>
          <w:b/>
        </w:rPr>
        <w:t xml:space="preserve">1. Результат оказания услуги: </w:t>
      </w:r>
      <w:r w:rsidRPr="00DD1E9D">
        <w:rPr>
          <w:rFonts w:ascii="Times New Roman" w:hAnsi="Times New Roman" w:cs="Times New Roman"/>
        </w:rPr>
        <w:t>Обеспечение населения услугами клубных формирований - творческих самодеятельных коллективов, студий, кружков.</w:t>
      </w:r>
    </w:p>
    <w:p w:rsidR="007E34FF" w:rsidRPr="00DD1E9D" w:rsidRDefault="007E34FF" w:rsidP="007E34FF">
      <w:pPr>
        <w:jc w:val="both"/>
        <w:rPr>
          <w:sz w:val="20"/>
          <w:szCs w:val="20"/>
        </w:rPr>
      </w:pPr>
      <w:r w:rsidRPr="00DD1E9D">
        <w:rPr>
          <w:b/>
          <w:sz w:val="20"/>
          <w:szCs w:val="20"/>
        </w:rPr>
        <w:t xml:space="preserve">2. Требования к исполнению муниципальной услуги: </w:t>
      </w:r>
      <w:r w:rsidRPr="00DD1E9D">
        <w:rPr>
          <w:sz w:val="20"/>
          <w:szCs w:val="20"/>
        </w:rPr>
        <w:t>Организация, подготовка и проведение культурно-массовых мероприятий.</w:t>
      </w: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330EA0">
        <w:rPr>
          <w:rFonts w:ascii="Times New Roman" w:hAnsi="Times New Roman" w:cs="Times New Roman"/>
          <w:b/>
        </w:rPr>
        <w:t xml:space="preserve">2.Порядок информирования потенциальных потребителей оказываемой </w:t>
      </w:r>
      <w:r>
        <w:rPr>
          <w:rFonts w:ascii="Times New Roman" w:hAnsi="Times New Roman" w:cs="Times New Roman"/>
          <w:b/>
        </w:rPr>
        <w:t xml:space="preserve">муниципальной услуги 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0"/>
        <w:gridCol w:w="4919"/>
        <w:gridCol w:w="4927"/>
      </w:tblGrid>
      <w:tr w:rsidR="007E34FF" w:rsidRPr="00352D47" w:rsidTr="00874163">
        <w:tc>
          <w:tcPr>
            <w:tcW w:w="521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1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521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7E34FF" w:rsidRPr="00352D47" w:rsidTr="00874163">
        <w:trPr>
          <w:trHeight w:val="1365"/>
        </w:trPr>
        <w:tc>
          <w:tcPr>
            <w:tcW w:w="5212" w:type="dxa"/>
          </w:tcPr>
          <w:p w:rsidR="007E34FF" w:rsidRPr="00352D47" w:rsidRDefault="007E34FF" w:rsidP="00874163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lastRenderedPageBreak/>
              <w:t xml:space="preserve">на информационных стендах (уголках получателей услуг), размещаемых в каждом учреждении; </w:t>
            </w:r>
          </w:p>
          <w:p w:rsidR="007E34FF" w:rsidRPr="00352D47" w:rsidRDefault="007E34FF" w:rsidP="00874163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в тематических публикациях, в средствах массовой информации;</w:t>
            </w:r>
          </w:p>
          <w:p w:rsidR="007E34FF" w:rsidRPr="00352D47" w:rsidRDefault="007E34FF" w:rsidP="00874163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на баннерах, рекламных щитах, афишах;</w:t>
            </w:r>
          </w:p>
          <w:p w:rsidR="007E34FF" w:rsidRPr="00352D47" w:rsidRDefault="007E34FF" w:rsidP="00874163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5212" w:type="dxa"/>
          </w:tcPr>
          <w:p w:rsidR="007E34FF" w:rsidRPr="00352D47" w:rsidRDefault="007E34FF" w:rsidP="00874163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352D47">
              <w:rPr>
                <w:sz w:val="20"/>
                <w:szCs w:val="20"/>
              </w:rPr>
              <w:t>пп</w:t>
            </w:r>
            <w:proofErr w:type="spellEnd"/>
            <w:r w:rsidRPr="00352D47">
              <w:rPr>
                <w:sz w:val="20"/>
                <w:szCs w:val="20"/>
              </w:rPr>
              <w:t>. 9, 10.</w:t>
            </w:r>
          </w:p>
        </w:tc>
        <w:tc>
          <w:tcPr>
            <w:tcW w:w="521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по мере необходимости, но не реже чем раз в год.</w:t>
            </w: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Pr="00330EA0">
        <w:rPr>
          <w:b/>
          <w:color w:val="000000"/>
          <w:sz w:val="20"/>
          <w:szCs w:val="20"/>
        </w:rPr>
        <w:t xml:space="preserve">.3. Основания для приостановления </w:t>
      </w:r>
      <w:r>
        <w:rPr>
          <w:b/>
          <w:color w:val="000000"/>
          <w:sz w:val="20"/>
          <w:szCs w:val="20"/>
        </w:rPr>
        <w:t>оказания муниципальной услуги.</w:t>
      </w:r>
    </w:p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7"/>
        <w:gridCol w:w="5729"/>
      </w:tblGrid>
      <w:tr w:rsidR="007E34FF" w:rsidRPr="00330EA0" w:rsidTr="00874163">
        <w:tc>
          <w:tcPr>
            <w:tcW w:w="9464" w:type="dxa"/>
          </w:tcPr>
          <w:p w:rsidR="007E34FF" w:rsidRPr="00330EA0" w:rsidRDefault="007E34FF" w:rsidP="00874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</w:tcPr>
          <w:p w:rsidR="007E34FF" w:rsidRPr="00330EA0" w:rsidRDefault="007E34FF" w:rsidP="00874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7E34FF" w:rsidRPr="00330EA0" w:rsidTr="00874163">
        <w:tc>
          <w:tcPr>
            <w:tcW w:w="9464" w:type="dxa"/>
          </w:tcPr>
          <w:p w:rsidR="007E34FF" w:rsidRPr="00330EA0" w:rsidRDefault="007E34FF" w:rsidP="008741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1) наличие соответствующего заявления получателя муниципальной услуги, а так же  документов, являющихся основанием для приостановления оказания муниципальной услуги; </w:t>
            </w:r>
          </w:p>
          <w:p w:rsidR="007E34FF" w:rsidRDefault="007E34FF" w:rsidP="008741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предоставление заявителем документов, содержащих устранимые ошибки или противоречивые сведения; 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временную невозможность оказания муниципальной  услуги (работы).</w:t>
            </w:r>
          </w:p>
          <w:p w:rsidR="007E34FF" w:rsidRPr="00330EA0" w:rsidRDefault="007E34FF" w:rsidP="008741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После устранения неточностей в документах предоставление муниципальной услуги заявителю продолжается. </w:t>
            </w:r>
          </w:p>
        </w:tc>
        <w:tc>
          <w:tcPr>
            <w:tcW w:w="5953" w:type="dxa"/>
          </w:tcPr>
          <w:p w:rsidR="007E34FF" w:rsidRPr="00D02DAB" w:rsidRDefault="00874163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DAB"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</w:tbl>
    <w:p w:rsidR="007E34FF" w:rsidRPr="00330EA0" w:rsidRDefault="007E34FF" w:rsidP="007E34FF">
      <w:pPr>
        <w:spacing w:line="1" w:lineRule="exact"/>
        <w:rPr>
          <w:sz w:val="20"/>
          <w:szCs w:val="20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30EA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Объемы оказания</w:t>
      </w:r>
      <w:r w:rsidRPr="00330EA0">
        <w:rPr>
          <w:rFonts w:ascii="Times New Roman" w:hAnsi="Times New Roman" w:cs="Times New Roman"/>
          <w:b/>
        </w:rPr>
        <w:t xml:space="preserve">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3256"/>
        <w:gridCol w:w="1461"/>
        <w:gridCol w:w="1460"/>
        <w:gridCol w:w="1460"/>
        <w:gridCol w:w="1460"/>
        <w:gridCol w:w="1461"/>
        <w:gridCol w:w="1402"/>
      </w:tblGrid>
      <w:tr w:rsidR="007E34FF" w:rsidRPr="00352D47" w:rsidTr="00874163">
        <w:trPr>
          <w:trHeight w:val="451"/>
        </w:trPr>
        <w:tc>
          <w:tcPr>
            <w:tcW w:w="2943" w:type="dxa"/>
            <w:vMerge w:val="restart"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3402" w:type="dxa"/>
            <w:vMerge w:val="restart"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показателя измеряющего объем, единица измерения</w:t>
            </w:r>
          </w:p>
        </w:tc>
        <w:tc>
          <w:tcPr>
            <w:tcW w:w="4678" w:type="dxa"/>
            <w:gridSpan w:val="3"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Планируемые объемы оказания муниципальной услуги</w:t>
            </w:r>
          </w:p>
        </w:tc>
        <w:tc>
          <w:tcPr>
            <w:tcW w:w="4613" w:type="dxa"/>
            <w:gridSpan w:val="3"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Норматив затрат в расчете на единицу объема муниципального задания для каждого вида услуги</w:t>
            </w:r>
          </w:p>
        </w:tc>
      </w:tr>
      <w:tr w:rsidR="00D02DAB" w:rsidRPr="00352D47" w:rsidTr="00874163">
        <w:trPr>
          <w:trHeight w:val="305"/>
        </w:trPr>
        <w:tc>
          <w:tcPr>
            <w:tcW w:w="2943" w:type="dxa"/>
            <w:vMerge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E34FF" w:rsidRPr="00352D47" w:rsidRDefault="007E34FF" w:rsidP="00D02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D02DAB">
              <w:rPr>
                <w:rFonts w:ascii="Times New Roman" w:hAnsi="Times New Roman" w:cs="Times New Roman"/>
                <w:b/>
              </w:rPr>
              <w:t>3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7E34FF" w:rsidRPr="00352D47" w:rsidRDefault="007E34FF" w:rsidP="00D02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D02DAB">
              <w:rPr>
                <w:rFonts w:ascii="Times New Roman" w:hAnsi="Times New Roman" w:cs="Times New Roman"/>
                <w:b/>
              </w:rPr>
              <w:t>4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7E34FF" w:rsidRPr="00352D47" w:rsidRDefault="00D02DAB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  <w:r w:rsidR="007E34FF"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7E34FF" w:rsidRPr="00352D47" w:rsidRDefault="00D02DAB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7E34FF"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60" w:type="dxa"/>
            <w:vAlign w:val="center"/>
          </w:tcPr>
          <w:p w:rsidR="007E34FF" w:rsidRPr="00352D47" w:rsidRDefault="007E34FF" w:rsidP="00D02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D02DAB">
              <w:rPr>
                <w:rFonts w:ascii="Times New Roman" w:hAnsi="Times New Roman" w:cs="Times New Roman"/>
                <w:b/>
              </w:rPr>
              <w:t>4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494" w:type="dxa"/>
            <w:vAlign w:val="center"/>
          </w:tcPr>
          <w:p w:rsidR="007E34FF" w:rsidRPr="00352D47" w:rsidRDefault="00D02DAB" w:rsidP="00D02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  <w:r w:rsidR="007E34FF"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</w:tr>
      <w:tr w:rsidR="00D02DAB" w:rsidRPr="00352D47" w:rsidTr="00874163">
        <w:trPr>
          <w:trHeight w:val="579"/>
        </w:trPr>
        <w:tc>
          <w:tcPr>
            <w:tcW w:w="2943" w:type="dxa"/>
            <w:vMerge w:val="restart"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      </w:r>
          </w:p>
        </w:tc>
        <w:tc>
          <w:tcPr>
            <w:tcW w:w="3402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36A1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1560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59" w:type="dxa"/>
            <w:vMerge w:val="restart"/>
            <w:vAlign w:val="center"/>
          </w:tcPr>
          <w:p w:rsidR="007E34FF" w:rsidRPr="0016416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7E34FF" w:rsidRPr="0016416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4" w:type="dxa"/>
            <w:vMerge w:val="restart"/>
            <w:vAlign w:val="center"/>
          </w:tcPr>
          <w:p w:rsidR="007E34FF" w:rsidRPr="0016416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02DAB" w:rsidRPr="00352D47" w:rsidTr="00874163">
        <w:trPr>
          <w:trHeight w:val="545"/>
        </w:trPr>
        <w:tc>
          <w:tcPr>
            <w:tcW w:w="2943" w:type="dxa"/>
            <w:vMerge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560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2DAB" w:rsidRPr="00352D47" w:rsidTr="00874163">
        <w:trPr>
          <w:trHeight w:val="553"/>
        </w:trPr>
        <w:tc>
          <w:tcPr>
            <w:tcW w:w="2943" w:type="dxa"/>
            <w:vMerge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 (чел.)</w:t>
            </w:r>
          </w:p>
        </w:tc>
        <w:tc>
          <w:tcPr>
            <w:tcW w:w="1560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2DAB" w:rsidRPr="00352D47" w:rsidTr="00874163">
        <w:trPr>
          <w:trHeight w:val="362"/>
        </w:trPr>
        <w:tc>
          <w:tcPr>
            <w:tcW w:w="2943" w:type="dxa"/>
            <w:vMerge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кадрами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60" w:type="dxa"/>
            <w:vAlign w:val="center"/>
          </w:tcPr>
          <w:p w:rsidR="007E34FF" w:rsidRPr="00A236A1" w:rsidRDefault="003A7DD3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vAlign w:val="center"/>
          </w:tcPr>
          <w:p w:rsidR="007E34FF" w:rsidRPr="00A236A1" w:rsidRDefault="003A7DD3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34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7E34FF" w:rsidRPr="00A236A1" w:rsidRDefault="003A7DD3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34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D02DAB" w:rsidRDefault="00D02DAB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D02DAB" w:rsidRDefault="00D02DAB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D02DAB" w:rsidRDefault="00D02DAB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D02DAB" w:rsidRDefault="00D02DAB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D02DAB" w:rsidRDefault="00D02DAB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Pr="00330EA0">
        <w:rPr>
          <w:rFonts w:ascii="Times New Roman" w:hAnsi="Times New Roman" w:cs="Times New Roman"/>
          <w:b/>
        </w:rPr>
        <w:t xml:space="preserve">. Порядок </w:t>
      </w:r>
      <w:proofErr w:type="gramStart"/>
      <w:r w:rsidRPr="00330EA0">
        <w:rPr>
          <w:rFonts w:ascii="Times New Roman" w:hAnsi="Times New Roman" w:cs="Times New Roman"/>
          <w:b/>
        </w:rPr>
        <w:t>контроля за</w:t>
      </w:r>
      <w:proofErr w:type="gramEnd"/>
      <w:r w:rsidRPr="00330EA0">
        <w:rPr>
          <w:rFonts w:ascii="Times New Roman" w:hAnsi="Times New Roman" w:cs="Times New Roman"/>
          <w:b/>
        </w:rPr>
        <w:t xml:space="preserve"> исполнением муниципального задания</w:t>
      </w: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9002"/>
        <w:gridCol w:w="2091"/>
        <w:gridCol w:w="3169"/>
      </w:tblGrid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126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26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осуществляющий контроль за выполнением муниципального задания</w:t>
            </w: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Внутренний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 оперативный контроль (по выявленным проблемным фактам и жалобам, касающимся качества предоставления услуг);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2)  контроль мероприятий (анализ и оценка проведенного мероприятия);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3)  итоговый контроль (анализ деятельности учреждения по результатам  творческого сезона, года) </w:t>
            </w:r>
          </w:p>
        </w:tc>
        <w:tc>
          <w:tcPr>
            <w:tcW w:w="2126" w:type="dxa"/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руководитель учреждения 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 его заместители</w:t>
            </w:r>
          </w:p>
        </w:tc>
      </w:tr>
      <w:tr w:rsidR="007E34FF" w:rsidRPr="00330EA0" w:rsidTr="00874163">
        <w:trPr>
          <w:trHeight w:val="1645"/>
        </w:trPr>
        <w:tc>
          <w:tcPr>
            <w:tcW w:w="534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Внешний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проведение мониторинга основных показателей работы за определенный период;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анализ обращений и жалоб граждан в </w:t>
            </w:r>
            <w:r>
              <w:rPr>
                <w:sz w:val="20"/>
                <w:szCs w:val="20"/>
              </w:rPr>
              <w:t>Отдел</w:t>
            </w:r>
            <w:r w:rsidRPr="00330EA0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, молодежной политики, физической культуры и спорта А</w:t>
            </w:r>
            <w:r w:rsidRPr="00330EA0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Льговского района Курской области</w:t>
            </w:r>
            <w:r w:rsidRPr="00330EA0">
              <w:rPr>
                <w:sz w:val="20"/>
                <w:szCs w:val="20"/>
              </w:rPr>
              <w:t>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126" w:type="dxa"/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Pr="00330EA0">
              <w:rPr>
                <w:rFonts w:ascii="Times New Roman" w:hAnsi="Times New Roman" w:cs="Times New Roman"/>
              </w:rPr>
              <w:t xml:space="preserve"> культуры</w:t>
            </w:r>
            <w:r>
              <w:rPr>
                <w:rFonts w:ascii="Times New Roman" w:hAnsi="Times New Roman" w:cs="Times New Roman"/>
              </w:rPr>
              <w:t>, молодежной политики, физической культуры и спорта А</w:t>
            </w:r>
            <w:r w:rsidRPr="00330EA0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</w:tc>
      </w:tr>
    </w:tbl>
    <w:p w:rsidR="007E34FF" w:rsidRPr="00330EA0" w:rsidRDefault="007E34FF" w:rsidP="007E34FF">
      <w:pPr>
        <w:rPr>
          <w:b/>
          <w:sz w:val="20"/>
          <w:szCs w:val="20"/>
        </w:rPr>
      </w:pPr>
    </w:p>
    <w:p w:rsidR="007E34FF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</w:p>
    <w:p w:rsidR="007E34FF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</w:p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</w:t>
      </w:r>
      <w:r w:rsidRPr="00330EA0">
        <w:rPr>
          <w:b/>
          <w:color w:val="000000"/>
          <w:sz w:val="20"/>
          <w:szCs w:val="20"/>
        </w:rPr>
        <w:t>. Основания для досрочного прекращения исполнения муниципального задания</w:t>
      </w:r>
    </w:p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8536"/>
        <w:gridCol w:w="5719"/>
      </w:tblGrid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34FF" w:rsidRPr="00330EA0" w:rsidRDefault="007E34FF" w:rsidP="00874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5953" w:type="dxa"/>
          </w:tcPr>
          <w:p w:rsidR="007E34FF" w:rsidRPr="00330EA0" w:rsidRDefault="007E34FF" w:rsidP="00874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  <w:r>
              <w:rPr>
                <w:b/>
                <w:color w:val="000000"/>
                <w:sz w:val="20"/>
                <w:szCs w:val="20"/>
              </w:rPr>
              <w:t>, иные основания</w:t>
            </w: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состоянии алкогольного, наркотического опьянения;</w:t>
            </w:r>
          </w:p>
        </w:tc>
        <w:tc>
          <w:tcPr>
            <w:tcW w:w="5953" w:type="dxa"/>
            <w:vMerge w:val="restart"/>
          </w:tcPr>
          <w:p w:rsidR="007E34FF" w:rsidRPr="00D02DAB" w:rsidRDefault="00874163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DAB"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социально-неадекватном состоянии (враждебный настрой, агрессивность, хулиганское поведение и т.п.);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rPr>
          <w:trHeight w:val="553"/>
        </w:trPr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suppressAutoHyphens w:val="0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предоставление заявителем документов, содержащих заведомо ложные или противоречивые сведения;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нарушение правил внутреннего распорядка му</w:t>
            </w:r>
            <w:r>
              <w:rPr>
                <w:sz w:val="20"/>
                <w:szCs w:val="20"/>
              </w:rPr>
              <w:t>ниципальных учреждений культуры</w:t>
            </w:r>
            <w:r w:rsidRPr="00330EA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несвоевременная подача заявки на участие в мероприятии;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отсутствие входного билета на посещение мероприятия, если оно является платным или </w:t>
            </w: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организационного взноса;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возникновение обстоятельств непреодолимой силы (форс-мажор).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отмена (прекращения) или приостановление полномочий по оказанию соответствующей муниципальной услуги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исключение муниципальной  услуги (работы) из перечня (реестра) муниципальных услуг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перераспределение полномочий, повлекшее исключение из компетенции учреждения  полномочий по оказанию муниципальной услуги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ликвидация учреждения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 xml:space="preserve">. Требования к отчетности о </w:t>
      </w:r>
      <w:r>
        <w:rPr>
          <w:b/>
          <w:sz w:val="20"/>
          <w:szCs w:val="20"/>
        </w:rPr>
        <w:t>выполнении</w:t>
      </w:r>
      <w:r w:rsidRPr="00330EA0">
        <w:rPr>
          <w:b/>
          <w:sz w:val="20"/>
          <w:szCs w:val="20"/>
        </w:rPr>
        <w:t xml:space="preserve"> муниципального задания.</w:t>
      </w:r>
    </w:p>
    <w:p w:rsidR="007E34FF" w:rsidRDefault="007E34FF" w:rsidP="007E3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10.1. Форма отчета о выполнении муниципального задания_________________________________________________________________________________________________</w:t>
      </w:r>
    </w:p>
    <w:p w:rsidR="007E34FF" w:rsidRDefault="007E34FF" w:rsidP="007E34FF">
      <w:pPr>
        <w:rPr>
          <w:b/>
          <w:sz w:val="20"/>
          <w:szCs w:val="20"/>
        </w:rPr>
      </w:pPr>
    </w:p>
    <w:p w:rsidR="007E34FF" w:rsidRDefault="007E34FF" w:rsidP="007E34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2929"/>
        <w:gridCol w:w="2982"/>
        <w:gridCol w:w="2953"/>
        <w:gridCol w:w="2955"/>
      </w:tblGrid>
      <w:tr w:rsidR="007E34FF" w:rsidRPr="00352D47" w:rsidTr="00874163"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Значение, утвержденное в муниципальном задании</w:t>
            </w:r>
            <w:r>
              <w:rPr>
                <w:b/>
                <w:sz w:val="20"/>
                <w:szCs w:val="20"/>
              </w:rPr>
              <w:t xml:space="preserve"> на очередной финансовый год</w:t>
            </w: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Источни</w:t>
            </w:r>
            <w:proofErr w:type="gramStart"/>
            <w:r w:rsidRPr="00352D47">
              <w:rPr>
                <w:b/>
                <w:sz w:val="20"/>
                <w:szCs w:val="20"/>
              </w:rPr>
              <w:t>к(</w:t>
            </w:r>
            <w:proofErr w:type="gramEnd"/>
            <w:r w:rsidRPr="00352D47"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7E34FF" w:rsidRPr="00352D47" w:rsidTr="00874163">
        <w:tc>
          <w:tcPr>
            <w:tcW w:w="15636" w:type="dxa"/>
            <w:gridSpan w:val="5"/>
          </w:tcPr>
          <w:p w:rsidR="007E34FF" w:rsidRPr="00352D47" w:rsidRDefault="007E34FF" w:rsidP="00874163">
            <w:pPr>
              <w:jc w:val="center"/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7E34FF" w:rsidRPr="00352D47" w:rsidTr="00874163"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</w:tr>
      <w:tr w:rsidR="007E34FF" w:rsidRPr="00352D47" w:rsidTr="00874163"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</w:tr>
    </w:tbl>
    <w:p w:rsidR="007E34FF" w:rsidRPr="00330EA0" w:rsidRDefault="007E34FF" w:rsidP="007E34FF">
      <w:pPr>
        <w:rPr>
          <w:b/>
          <w:sz w:val="20"/>
          <w:szCs w:val="20"/>
        </w:rPr>
      </w:pPr>
    </w:p>
    <w:p w:rsidR="007E34FF" w:rsidRDefault="007E34FF" w:rsidP="007E3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330EA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Периодичность</w:t>
      </w:r>
      <w:r w:rsidRPr="00330EA0">
        <w:rPr>
          <w:b/>
          <w:sz w:val="20"/>
          <w:szCs w:val="20"/>
        </w:rPr>
        <w:t xml:space="preserve"> предоставления отчет</w:t>
      </w:r>
      <w:r>
        <w:rPr>
          <w:b/>
          <w:sz w:val="20"/>
          <w:szCs w:val="20"/>
        </w:rPr>
        <w:t>ности</w:t>
      </w:r>
      <w:r w:rsidRPr="00330EA0">
        <w:rPr>
          <w:b/>
          <w:sz w:val="20"/>
          <w:szCs w:val="20"/>
        </w:rPr>
        <w:t xml:space="preserve"> о </w:t>
      </w:r>
      <w:r>
        <w:rPr>
          <w:b/>
          <w:sz w:val="20"/>
          <w:szCs w:val="20"/>
        </w:rPr>
        <w:t>вы</w:t>
      </w:r>
      <w:r w:rsidRPr="00330EA0">
        <w:rPr>
          <w:b/>
          <w:sz w:val="20"/>
          <w:szCs w:val="20"/>
        </w:rPr>
        <w:t>полнении муниципального задания</w:t>
      </w:r>
      <w:r>
        <w:rPr>
          <w:b/>
          <w:sz w:val="20"/>
          <w:szCs w:val="20"/>
        </w:rPr>
        <w:t>:______________________________________________________________________</w:t>
      </w:r>
    </w:p>
    <w:p w:rsidR="007E34FF" w:rsidRDefault="007E34FF" w:rsidP="007E3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10.3. Иные требования к отчетности о выполнении муниципального задания __________________________________________________________________________________</w:t>
      </w:r>
    </w:p>
    <w:p w:rsidR="007E34FF" w:rsidRDefault="007E34FF" w:rsidP="007E34FF">
      <w:pPr>
        <w:pStyle w:val="ConsPlusNormal"/>
        <w:widowControl/>
        <w:ind w:firstLine="0"/>
        <w:jc w:val="both"/>
        <w:rPr>
          <w:b/>
        </w:rPr>
      </w:pPr>
      <w:r>
        <w:rPr>
          <w:b/>
        </w:rPr>
        <w:t>11. Иная информация, необходимая для выполнения (</w:t>
      </w:r>
      <w:proofErr w:type="gramStart"/>
      <w:r>
        <w:rPr>
          <w:b/>
        </w:rPr>
        <w:t>контроля  за</w:t>
      </w:r>
      <w:proofErr w:type="gramEnd"/>
      <w:r w:rsidR="00210F72">
        <w:rPr>
          <w:b/>
        </w:rPr>
        <w:t xml:space="preserve"> </w:t>
      </w:r>
      <w:r>
        <w:rPr>
          <w:b/>
        </w:rPr>
        <w:t>выполнением) муниципального задания________________________________________________________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02DAB" w:rsidRDefault="00D02DAB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02DAB" w:rsidRDefault="00D02DAB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02DAB" w:rsidRDefault="00D02DAB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02DAB" w:rsidRDefault="00D02DAB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54AE1" w:rsidRDefault="00E54AE1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54AE1" w:rsidRDefault="00E54AE1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02DAB" w:rsidRDefault="00D02DAB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C1E8C" w:rsidRDefault="00210F72" w:rsidP="007E34F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</w:t>
      </w:r>
      <w:r w:rsidR="006C1E8C">
        <w:rPr>
          <w:rFonts w:ascii="Times New Roman" w:hAnsi="Times New Roman" w:cs="Times New Roman"/>
        </w:rPr>
        <w:t xml:space="preserve">риложение №2 </w:t>
      </w:r>
    </w:p>
    <w:p w:rsidR="007E34FF" w:rsidRDefault="007E34FF" w:rsidP="007E34F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 w:rsidRPr="00C6703E">
        <w:rPr>
          <w:rFonts w:ascii="Times New Roman" w:hAnsi="Times New Roman" w:cs="Times New Roman"/>
        </w:rPr>
        <w:t>Утверждено</w:t>
      </w:r>
    </w:p>
    <w:p w:rsidR="007E34FF" w:rsidRDefault="007E34FF" w:rsidP="007E34F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Постановлением Администрации </w:t>
      </w:r>
    </w:p>
    <w:p w:rsidR="007E34FF" w:rsidRDefault="007E34FF" w:rsidP="007E34F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Большеугонского сельсовета</w:t>
      </w:r>
    </w:p>
    <w:p w:rsidR="007E34FF" w:rsidRDefault="007E34FF" w:rsidP="007E34F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Льговского района Курской области                                                                                                                                                           </w:t>
      </w:r>
    </w:p>
    <w:p w:rsidR="007E34FF" w:rsidRDefault="007E34FF" w:rsidP="00E54AE1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74163">
        <w:rPr>
          <w:rFonts w:ascii="Times New Roman" w:hAnsi="Times New Roman" w:cs="Times New Roman"/>
        </w:rPr>
        <w:t xml:space="preserve">                          от  «05</w:t>
      </w:r>
      <w:r>
        <w:rPr>
          <w:rFonts w:ascii="Times New Roman" w:hAnsi="Times New Roman" w:cs="Times New Roman"/>
        </w:rPr>
        <w:t xml:space="preserve"> » ма</w:t>
      </w:r>
      <w:r w:rsidR="00874163">
        <w:rPr>
          <w:rFonts w:ascii="Times New Roman" w:hAnsi="Times New Roman" w:cs="Times New Roman"/>
        </w:rPr>
        <w:t xml:space="preserve">рта </w:t>
      </w:r>
      <w:r>
        <w:rPr>
          <w:rFonts w:ascii="Times New Roman" w:hAnsi="Times New Roman" w:cs="Times New Roman"/>
        </w:rPr>
        <w:t xml:space="preserve"> </w:t>
      </w:r>
      <w:r w:rsidRPr="00C6703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874163">
        <w:rPr>
          <w:rFonts w:ascii="Times New Roman" w:hAnsi="Times New Roman" w:cs="Times New Roman"/>
        </w:rPr>
        <w:t>3</w:t>
      </w:r>
      <w:r w:rsidRPr="00C6703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</w:t>
      </w:r>
      <w:r w:rsidR="00874163">
        <w:rPr>
          <w:rFonts w:ascii="Times New Roman" w:hAnsi="Times New Roman" w:cs="Times New Roman"/>
        </w:rPr>
        <w:t>23</w:t>
      </w:r>
    </w:p>
    <w:p w:rsidR="007E34FF" w:rsidRPr="006047A1" w:rsidRDefault="007E34FF" w:rsidP="007E34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7E34FF" w:rsidRDefault="007E34FF" w:rsidP="007E34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47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6047A1">
        <w:rPr>
          <w:rFonts w:ascii="Times New Roman" w:hAnsi="Times New Roman" w:cs="Times New Roman"/>
          <w:sz w:val="28"/>
          <w:szCs w:val="28"/>
        </w:rPr>
        <w:t xml:space="preserve">  учреждения культуры</w:t>
      </w:r>
    </w:p>
    <w:p w:rsidR="007E34FF" w:rsidRPr="000F144E" w:rsidRDefault="007E34FF" w:rsidP="007E34F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14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«</w:t>
      </w:r>
      <w:proofErr w:type="spellStart"/>
      <w:r w:rsidRPr="000F144E">
        <w:rPr>
          <w:rFonts w:ascii="Times New Roman" w:hAnsi="Times New Roman" w:cs="Times New Roman"/>
          <w:b/>
          <w:sz w:val="28"/>
          <w:szCs w:val="28"/>
        </w:rPr>
        <w:t>Сугровский</w:t>
      </w:r>
      <w:proofErr w:type="spellEnd"/>
      <w:r w:rsidRPr="000F144E">
        <w:rPr>
          <w:rFonts w:ascii="Times New Roman" w:hAnsi="Times New Roman" w:cs="Times New Roman"/>
          <w:b/>
          <w:sz w:val="28"/>
          <w:szCs w:val="28"/>
        </w:rPr>
        <w:t xml:space="preserve"> СК»</w:t>
      </w:r>
    </w:p>
    <w:p w:rsidR="007E34FF" w:rsidRPr="003B02B3" w:rsidRDefault="007E34FF" w:rsidP="007E34F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856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(филиал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Нижнее-Деревенского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ЦСДК)</w:t>
      </w:r>
    </w:p>
    <w:p w:rsidR="007E34FF" w:rsidRPr="006047A1" w:rsidRDefault="007E34FF" w:rsidP="007E34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на 2012 год и на плановый период 2013 и  2014 годов</w:t>
      </w:r>
    </w:p>
    <w:p w:rsidR="007E34FF" w:rsidRPr="006047A1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4FF" w:rsidRDefault="007E34FF" w:rsidP="007E34FF">
      <w:pPr>
        <w:tabs>
          <w:tab w:val="left" w:pos="955"/>
        </w:tabs>
        <w:jc w:val="both"/>
      </w:pPr>
      <w:r w:rsidRPr="00934BD7">
        <w:rPr>
          <w:b/>
          <w:sz w:val="20"/>
          <w:szCs w:val="20"/>
        </w:rPr>
        <w:t>1.Наименование муниципальной услуги</w:t>
      </w:r>
      <w:r w:rsidRPr="00330EA0">
        <w:rPr>
          <w:b/>
        </w:rPr>
        <w:t xml:space="preserve"> - </w:t>
      </w:r>
      <w:r>
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330EA0">
        <w:rPr>
          <w:rFonts w:ascii="Times New Roman" w:hAnsi="Times New Roman" w:cs="Times New Roman"/>
          <w:b/>
        </w:rPr>
        <w:t>2.Выписка из реестра расходных обязательств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Больше-Угонского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  <w:r w:rsidR="0087416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Льговского района Курской области </w:t>
      </w:r>
      <w:r w:rsidRPr="00330EA0">
        <w:rPr>
          <w:rFonts w:ascii="Times New Roman" w:hAnsi="Times New Roman" w:cs="Times New Roman"/>
          <w:b/>
        </w:rPr>
        <w:t xml:space="preserve">по расходным обязательствам, исполнение которых необходимо для выполнения муниципального задания </w:t>
      </w:r>
      <w:r>
        <w:rPr>
          <w:rFonts w:ascii="Times New Roman" w:hAnsi="Times New Roman" w:cs="Times New Roman"/>
          <w:b/>
        </w:rPr>
        <w:t xml:space="preserve"> (прилагается)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Характеристика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2122"/>
        <w:gridCol w:w="1783"/>
        <w:gridCol w:w="2426"/>
        <w:gridCol w:w="2117"/>
        <w:gridCol w:w="2094"/>
        <w:gridCol w:w="2094"/>
      </w:tblGrid>
      <w:tr w:rsidR="007E34FF" w:rsidRPr="00352D47" w:rsidTr="00874163">
        <w:tc>
          <w:tcPr>
            <w:tcW w:w="2233" w:type="dxa"/>
            <w:vMerge w:val="restart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2233" w:type="dxa"/>
            <w:vMerge w:val="restart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11170" w:type="dxa"/>
            <w:gridSpan w:val="5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Планируемый результат выполнения работ</w:t>
            </w:r>
          </w:p>
        </w:tc>
      </w:tr>
      <w:tr w:rsidR="007E34FF" w:rsidRPr="00352D47" w:rsidTr="00874163">
        <w:tc>
          <w:tcPr>
            <w:tcW w:w="2233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86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234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234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234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7E34FF" w:rsidRPr="00352D47" w:rsidTr="00874163">
        <w:tc>
          <w:tcPr>
            <w:tcW w:w="2233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30EA0">
        <w:rPr>
          <w:rFonts w:ascii="Times New Roman" w:hAnsi="Times New Roman" w:cs="Times New Roman"/>
          <w:b/>
        </w:rPr>
        <w:t>. Потребители муниципальной услуги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1842"/>
        <w:gridCol w:w="2552"/>
        <w:gridCol w:w="2268"/>
        <w:gridCol w:w="2268"/>
        <w:gridCol w:w="1417"/>
      </w:tblGrid>
      <w:tr w:rsidR="007E34FF" w:rsidRPr="00330EA0" w:rsidTr="00E54AE1">
        <w:tc>
          <w:tcPr>
            <w:tcW w:w="2269" w:type="dxa"/>
            <w:vMerge w:val="restart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Наименование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категории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потребителей</w:t>
            </w:r>
          </w:p>
        </w:tc>
        <w:tc>
          <w:tcPr>
            <w:tcW w:w="2268" w:type="dxa"/>
            <w:vMerge w:val="restart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Основа предоставлени</w:t>
            </w:r>
            <w:proofErr w:type="gramStart"/>
            <w:r w:rsidRPr="00330EA0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безвозмездная, частично платная, платная)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7" w:type="dxa"/>
            <w:gridSpan w:val="5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Количество потребителей (</w:t>
            </w:r>
            <w:r>
              <w:rPr>
                <w:rFonts w:ascii="Times New Roman" w:hAnsi="Times New Roman" w:cs="Times New Roman"/>
                <w:b/>
              </w:rPr>
              <w:t>человек/единиц</w:t>
            </w:r>
            <w:r w:rsidRPr="00330EA0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7E34FF" w:rsidRPr="00330EA0" w:rsidTr="00E54AE1">
        <w:trPr>
          <w:trHeight w:val="947"/>
        </w:trPr>
        <w:tc>
          <w:tcPr>
            <w:tcW w:w="2269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87416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52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87416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Очередной финанс</w:t>
            </w:r>
            <w:r w:rsidR="00874163">
              <w:rPr>
                <w:rFonts w:ascii="Times New Roman" w:hAnsi="Times New Roman" w:cs="Times New Roman"/>
                <w:i/>
              </w:rPr>
              <w:t>ового</w:t>
            </w:r>
            <w:proofErr w:type="gramStart"/>
            <w:r w:rsidR="00874163">
              <w:rPr>
                <w:rFonts w:ascii="Times New Roman" w:hAnsi="Times New Roman" w:cs="Times New Roman"/>
                <w:i/>
              </w:rPr>
              <w:t xml:space="preserve"> </w:t>
            </w:r>
            <w:r w:rsidRPr="00330EA0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87416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874163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41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874163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E34FF" w:rsidRPr="00330EA0" w:rsidTr="00E54AE1">
        <w:trPr>
          <w:cantSplit/>
          <w:trHeight w:val="689"/>
        </w:trPr>
        <w:tc>
          <w:tcPr>
            <w:tcW w:w="2269" w:type="dxa"/>
            <w:shd w:val="clear" w:color="auto" w:fill="auto"/>
          </w:tcPr>
          <w:p w:rsidR="007E34F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 xml:space="preserve">Население </w:t>
            </w:r>
            <w:r>
              <w:rPr>
                <w:rFonts w:ascii="Times New Roman" w:hAnsi="Times New Roman" w:cs="Times New Roman"/>
                <w:b/>
              </w:rPr>
              <w:t>село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Сугрово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</w:rPr>
              <w:t>безвозмездная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8741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Показатели, характеризующие качество и (или) объем (состав) оказываемой муниципальной услуги</w:t>
      </w: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1. Показатели качества оказываемой муниципальной услуги</w:t>
      </w: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376"/>
        <w:gridCol w:w="1746"/>
        <w:gridCol w:w="1440"/>
        <w:gridCol w:w="1491"/>
        <w:gridCol w:w="1985"/>
        <w:gridCol w:w="2126"/>
        <w:gridCol w:w="2126"/>
        <w:gridCol w:w="1701"/>
      </w:tblGrid>
      <w:tr w:rsidR="007E34FF" w:rsidRPr="00F860EF" w:rsidTr="00E54AE1">
        <w:tc>
          <w:tcPr>
            <w:tcW w:w="1426" w:type="dxa"/>
            <w:vMerge w:val="restart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376" w:type="dxa"/>
            <w:vMerge w:val="restart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746" w:type="dxa"/>
            <w:vMerge w:val="restart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Методика расчета</w:t>
            </w:r>
          </w:p>
        </w:tc>
        <w:tc>
          <w:tcPr>
            <w:tcW w:w="9168" w:type="dxa"/>
            <w:gridSpan w:val="5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Значение показателей качества оказываемой муниципальной услуги</w:t>
            </w:r>
          </w:p>
        </w:tc>
        <w:tc>
          <w:tcPr>
            <w:tcW w:w="1701" w:type="dxa"/>
            <w:vMerge w:val="restart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Источник информации о значении показателя (исходные данные для расчета)</w:t>
            </w:r>
          </w:p>
        </w:tc>
      </w:tr>
      <w:tr w:rsidR="007E34FF" w:rsidRPr="00330EA0" w:rsidTr="00E54AE1">
        <w:trPr>
          <w:trHeight w:val="1165"/>
        </w:trPr>
        <w:tc>
          <w:tcPr>
            <w:tcW w:w="1426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46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87416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491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87416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985" w:type="dxa"/>
          </w:tcPr>
          <w:p w:rsidR="007E34FF" w:rsidRPr="00330EA0" w:rsidRDefault="00D02DAB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Очередной финансовый 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87416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874163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26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87416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701" w:type="dxa"/>
            <w:vMerge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E34FF" w:rsidRPr="00F860EF" w:rsidTr="00E54AE1">
        <w:tc>
          <w:tcPr>
            <w:tcW w:w="14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37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74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тематической  направленности  проводимых мероприятий</w:t>
            </w:r>
          </w:p>
        </w:tc>
        <w:tc>
          <w:tcPr>
            <w:tcW w:w="1440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1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7E34FF" w:rsidRPr="00F860EF" w:rsidTr="00E54AE1">
        <w:tc>
          <w:tcPr>
            <w:tcW w:w="14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37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74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 направлений деятельности самодеятельных творческих коллективов  (хоровое, хореографическое и так далее)</w:t>
            </w:r>
          </w:p>
        </w:tc>
        <w:tc>
          <w:tcPr>
            <w:tcW w:w="1440" w:type="dxa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7E34FF" w:rsidRPr="00F860EF" w:rsidTr="00E54AE1">
        <w:tc>
          <w:tcPr>
            <w:tcW w:w="14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37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74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Количество  выступлений  творческих коллективов</w:t>
            </w:r>
          </w:p>
        </w:tc>
        <w:tc>
          <w:tcPr>
            <w:tcW w:w="1440" w:type="dxa"/>
            <w:vAlign w:val="center"/>
          </w:tcPr>
          <w:p w:rsidR="007E34FF" w:rsidRPr="006047A1" w:rsidRDefault="00874163" w:rsidP="00874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7E34FF" w:rsidRPr="006047A1" w:rsidRDefault="00874163" w:rsidP="00874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7E34FF" w:rsidRPr="006047A1" w:rsidRDefault="00874163" w:rsidP="008741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E34FF" w:rsidRPr="006047A1" w:rsidRDefault="00874163" w:rsidP="008741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E34FF" w:rsidRPr="006047A1" w:rsidRDefault="00874163" w:rsidP="008741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7E34FF" w:rsidRPr="00F860EF" w:rsidTr="00E54AE1">
        <w:tc>
          <w:tcPr>
            <w:tcW w:w="14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 со званием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color w:val="000000"/>
              </w:rPr>
              <w:t>%)</w:t>
            </w:r>
            <w:proofErr w:type="gramEnd"/>
          </w:p>
        </w:tc>
        <w:tc>
          <w:tcPr>
            <w:tcW w:w="137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74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 со званием «Народный» от общего числа коллективов народного творчества</w:t>
            </w:r>
          </w:p>
        </w:tc>
        <w:tc>
          <w:tcPr>
            <w:tcW w:w="1440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7E34FF" w:rsidRPr="00F860EF" w:rsidTr="00E54AE1">
        <w:tc>
          <w:tcPr>
            <w:tcW w:w="1426" w:type="dxa"/>
          </w:tcPr>
          <w:p w:rsidR="007E34F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формирований- лауреатов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  <w:p w:rsidR="007E34F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7E34F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7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>%</w:t>
            </w:r>
          </w:p>
        </w:tc>
        <w:tc>
          <w:tcPr>
            <w:tcW w:w="174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коллективов, ставших лауреатами смотров, конкурсов, фестивалей</w:t>
            </w:r>
          </w:p>
        </w:tc>
        <w:tc>
          <w:tcPr>
            <w:tcW w:w="1440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7E34FF" w:rsidRPr="00F860EF" w:rsidTr="00E54AE1">
        <w:tc>
          <w:tcPr>
            <w:tcW w:w="142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lastRenderedPageBreak/>
              <w:t>абсолютная величина</w:t>
            </w:r>
          </w:p>
        </w:tc>
        <w:tc>
          <w:tcPr>
            <w:tcW w:w="137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746" w:type="dxa"/>
          </w:tcPr>
          <w:p w:rsidR="007E34FF" w:rsidRPr="00C0596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Использование информационных технологий по рекламе в работе со зрителями</w:t>
            </w:r>
          </w:p>
          <w:p w:rsidR="007E34FF" w:rsidRPr="00C0596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- количество информации  в квартал</w:t>
            </w:r>
          </w:p>
        </w:tc>
        <w:tc>
          <w:tcPr>
            <w:tcW w:w="1440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91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vAlign w:val="center"/>
          </w:tcPr>
          <w:p w:rsidR="007E34FF" w:rsidRPr="006047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7E34FF" w:rsidRPr="00F860EF" w:rsidTr="00E54AE1">
        <w:tc>
          <w:tcPr>
            <w:tcW w:w="1426" w:type="dxa"/>
          </w:tcPr>
          <w:p w:rsidR="007E34FF" w:rsidRPr="00C0596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C05967">
              <w:rPr>
                <w:rFonts w:ascii="Times New Roman" w:hAnsi="Times New Roman" w:cs="Times New Roman"/>
                <w:i/>
              </w:rPr>
              <w:t>Отношение числа специалистов со средним и высшим специальным образованием к общему числу специалистов</w:t>
            </w:r>
            <w:proofErr w:type="gramStart"/>
            <w:r w:rsidRPr="00C05967">
              <w:rPr>
                <w:rFonts w:ascii="Times New Roman" w:hAnsi="Times New Roman" w:cs="Times New Roman"/>
                <w:i/>
              </w:rPr>
              <w:t xml:space="preserve"> (</w:t>
            </w:r>
            <w:r w:rsidRPr="00C05967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376" w:type="dxa"/>
          </w:tcPr>
          <w:p w:rsidR="007E34FF" w:rsidRPr="00F860EF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746" w:type="dxa"/>
          </w:tcPr>
          <w:p w:rsidR="007E34FF" w:rsidRPr="00C0596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Доля специалистов с высшим специальным образованием</w:t>
            </w:r>
          </w:p>
        </w:tc>
        <w:tc>
          <w:tcPr>
            <w:tcW w:w="1440" w:type="dxa"/>
            <w:vAlign w:val="center"/>
          </w:tcPr>
          <w:p w:rsidR="007E34FF" w:rsidRPr="00E54AE1" w:rsidRDefault="007E34FF" w:rsidP="00874163">
            <w:pPr>
              <w:jc w:val="center"/>
            </w:pPr>
            <w:r w:rsidRPr="00E54AE1">
              <w:t>0</w:t>
            </w:r>
          </w:p>
        </w:tc>
        <w:tc>
          <w:tcPr>
            <w:tcW w:w="1491" w:type="dxa"/>
            <w:vAlign w:val="center"/>
          </w:tcPr>
          <w:p w:rsidR="007E34FF" w:rsidRPr="00E54AE1" w:rsidRDefault="007E34FF" w:rsidP="00874163">
            <w:pPr>
              <w:jc w:val="center"/>
            </w:pPr>
            <w:r w:rsidRPr="00E54AE1">
              <w:t>0</w:t>
            </w:r>
          </w:p>
        </w:tc>
        <w:tc>
          <w:tcPr>
            <w:tcW w:w="1985" w:type="dxa"/>
            <w:vAlign w:val="center"/>
          </w:tcPr>
          <w:p w:rsidR="007E34FF" w:rsidRPr="00E54AE1" w:rsidRDefault="007E34FF" w:rsidP="00874163">
            <w:pPr>
              <w:jc w:val="center"/>
            </w:pPr>
            <w:r w:rsidRPr="00E54AE1">
              <w:t>0</w:t>
            </w:r>
          </w:p>
        </w:tc>
        <w:tc>
          <w:tcPr>
            <w:tcW w:w="2126" w:type="dxa"/>
            <w:vAlign w:val="center"/>
          </w:tcPr>
          <w:p w:rsidR="007E34FF" w:rsidRPr="00E54AE1" w:rsidRDefault="007E34FF" w:rsidP="00874163">
            <w:pPr>
              <w:jc w:val="center"/>
            </w:pPr>
            <w:r w:rsidRPr="00E54AE1">
              <w:t>0</w:t>
            </w:r>
          </w:p>
        </w:tc>
        <w:tc>
          <w:tcPr>
            <w:tcW w:w="2126" w:type="dxa"/>
            <w:vAlign w:val="center"/>
          </w:tcPr>
          <w:p w:rsidR="007E34FF" w:rsidRPr="00E54AE1" w:rsidRDefault="007E34FF" w:rsidP="00874163">
            <w:pPr>
              <w:jc w:val="center"/>
            </w:pPr>
            <w:r w:rsidRPr="00E54AE1">
              <w:t>0</w:t>
            </w:r>
          </w:p>
        </w:tc>
        <w:tc>
          <w:tcPr>
            <w:tcW w:w="1701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</w:tbl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</w:p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 w:rsidRPr="00330EA0">
        <w:rPr>
          <w:b/>
          <w:color w:val="000000"/>
          <w:sz w:val="20"/>
          <w:szCs w:val="20"/>
        </w:rPr>
        <w:t>.2. Объем (состав) оказываемой муниципальной  услуги (в натуральных показателях)</w:t>
      </w: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916"/>
        <w:gridCol w:w="2164"/>
        <w:gridCol w:w="1847"/>
        <w:gridCol w:w="2268"/>
        <w:gridCol w:w="2504"/>
        <w:gridCol w:w="1301"/>
        <w:gridCol w:w="1920"/>
      </w:tblGrid>
      <w:tr w:rsidR="007E34FF" w:rsidRPr="00EE2F13" w:rsidTr="00874163">
        <w:tc>
          <w:tcPr>
            <w:tcW w:w="1788" w:type="dxa"/>
            <w:vMerge w:val="restart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  <w:i/>
              </w:rPr>
              <w:t>Наименование показателя.</w:t>
            </w:r>
          </w:p>
        </w:tc>
        <w:tc>
          <w:tcPr>
            <w:tcW w:w="1916" w:type="dxa"/>
            <w:vMerge w:val="restart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0084" w:type="dxa"/>
            <w:gridSpan w:val="5"/>
          </w:tcPr>
          <w:p w:rsidR="007E34FF" w:rsidRPr="00EE2F13" w:rsidRDefault="007E34FF" w:rsidP="00874163">
            <w:pPr>
              <w:jc w:val="center"/>
              <w:rPr>
                <w:color w:val="000000"/>
                <w:sz w:val="20"/>
                <w:szCs w:val="20"/>
              </w:rPr>
            </w:pPr>
            <w:r w:rsidRPr="00EE2F13">
              <w:rPr>
                <w:color w:val="000000"/>
                <w:sz w:val="20"/>
                <w:szCs w:val="20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1920" w:type="dxa"/>
            <w:vMerge w:val="restart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Источник информации о значении показателя </w:t>
            </w:r>
          </w:p>
        </w:tc>
      </w:tr>
      <w:tr w:rsidR="007E34FF" w:rsidRPr="00EE2F13" w:rsidTr="00874163">
        <w:trPr>
          <w:trHeight w:val="934"/>
        </w:trPr>
        <w:tc>
          <w:tcPr>
            <w:tcW w:w="1788" w:type="dxa"/>
            <w:vMerge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6" w:type="dxa"/>
            <w:vMerge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4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Отчетный финансовый год</w:t>
            </w:r>
          </w:p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874163">
              <w:rPr>
                <w:rFonts w:ascii="Times New Roman" w:hAnsi="Times New Roman" w:cs="Times New Roman"/>
                <w:i/>
              </w:rPr>
              <w:t>1</w:t>
            </w:r>
            <w:r w:rsidRPr="00EE2F13">
              <w:rPr>
                <w:rFonts w:ascii="Times New Roman" w:hAnsi="Times New Roman" w:cs="Times New Roman"/>
                <w:i/>
              </w:rPr>
              <w:t xml:space="preserve"> г</w:t>
            </w:r>
          </w:p>
        </w:tc>
        <w:tc>
          <w:tcPr>
            <w:tcW w:w="1847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7E34FF" w:rsidRPr="00EE2F13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</w:p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874163">
              <w:rPr>
                <w:rFonts w:ascii="Times New Roman" w:hAnsi="Times New Roman" w:cs="Times New Roman"/>
                <w:i/>
              </w:rPr>
              <w:t>2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268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EE2F13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EE2F13">
              <w:rPr>
                <w:rFonts w:ascii="Times New Roman" w:hAnsi="Times New Roman" w:cs="Times New Roman"/>
                <w:i/>
              </w:rPr>
              <w:t>.</w:t>
            </w:r>
          </w:p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год</w:t>
            </w:r>
          </w:p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874163">
              <w:rPr>
                <w:rFonts w:ascii="Times New Roman" w:hAnsi="Times New Roman" w:cs="Times New Roman"/>
                <w:i/>
              </w:rPr>
              <w:t>3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504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874163">
              <w:rPr>
                <w:rFonts w:ascii="Times New Roman" w:hAnsi="Times New Roman" w:cs="Times New Roman"/>
                <w:i/>
              </w:rPr>
              <w:t>4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301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874163">
              <w:rPr>
                <w:rFonts w:ascii="Times New Roman" w:hAnsi="Times New Roman" w:cs="Times New Roman"/>
                <w:i/>
              </w:rPr>
              <w:t>5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20" w:type="dxa"/>
            <w:vMerge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E34FF" w:rsidRPr="00EE2F13" w:rsidTr="00874163">
        <w:trPr>
          <w:trHeight w:val="418"/>
        </w:trPr>
        <w:tc>
          <w:tcPr>
            <w:tcW w:w="178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916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164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416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7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416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6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04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01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20" w:type="dxa"/>
          </w:tcPr>
          <w:p w:rsidR="007E34FF" w:rsidRPr="00210A57" w:rsidRDefault="007E34FF" w:rsidP="00874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7E34FF" w:rsidRPr="00EE2F13" w:rsidTr="00874163">
        <w:trPr>
          <w:trHeight w:val="418"/>
        </w:trPr>
        <w:tc>
          <w:tcPr>
            <w:tcW w:w="178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916" w:type="dxa"/>
          </w:tcPr>
          <w:p w:rsidR="007E34FF" w:rsidRDefault="007E34FF" w:rsidP="00874163">
            <w:pPr>
              <w:jc w:val="center"/>
            </w:pPr>
            <w:r w:rsidRPr="009E7E03">
              <w:rPr>
                <w:i/>
              </w:rPr>
              <w:t>Ед.</w:t>
            </w:r>
          </w:p>
        </w:tc>
        <w:tc>
          <w:tcPr>
            <w:tcW w:w="2164" w:type="dxa"/>
          </w:tcPr>
          <w:p w:rsidR="007E34FF" w:rsidRPr="00210A57" w:rsidRDefault="007E34FF" w:rsidP="00874163">
            <w:pPr>
              <w:pStyle w:val="ConsPlusNormal"/>
              <w:widowControl/>
              <w:tabs>
                <w:tab w:val="center" w:pos="974"/>
                <w:tab w:val="right" w:pos="194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4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7E34FF" w:rsidRPr="00210A57" w:rsidRDefault="007E34FF" w:rsidP="00874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7E34FF" w:rsidRPr="00EE2F13" w:rsidTr="00874163">
        <w:trPr>
          <w:trHeight w:val="418"/>
        </w:trPr>
        <w:tc>
          <w:tcPr>
            <w:tcW w:w="178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916" w:type="dxa"/>
          </w:tcPr>
          <w:p w:rsidR="007E34FF" w:rsidRDefault="007E34FF" w:rsidP="00874163">
            <w:pPr>
              <w:jc w:val="center"/>
            </w:pPr>
            <w:r>
              <w:rPr>
                <w:i/>
              </w:rPr>
              <w:t xml:space="preserve">Чел. </w:t>
            </w:r>
          </w:p>
        </w:tc>
        <w:tc>
          <w:tcPr>
            <w:tcW w:w="2164" w:type="dxa"/>
            <w:vAlign w:val="center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41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vAlign w:val="center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41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4" w:type="dxa"/>
            <w:vAlign w:val="center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1" w:type="dxa"/>
            <w:vAlign w:val="center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0" w:type="dxa"/>
          </w:tcPr>
          <w:p w:rsidR="007E34FF" w:rsidRPr="00210A57" w:rsidRDefault="007E34FF" w:rsidP="00874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7E34FF" w:rsidRPr="00EE2F13" w:rsidTr="00874163">
        <w:trPr>
          <w:trHeight w:val="418"/>
        </w:trPr>
        <w:tc>
          <w:tcPr>
            <w:tcW w:w="1788" w:type="dxa"/>
          </w:tcPr>
          <w:p w:rsidR="007E34FF" w:rsidRPr="00210A5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Уровень укомплектованности  кадрами</w:t>
            </w:r>
          </w:p>
        </w:tc>
        <w:tc>
          <w:tcPr>
            <w:tcW w:w="1916" w:type="dxa"/>
          </w:tcPr>
          <w:p w:rsidR="007E34FF" w:rsidRPr="00EE2F1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2164" w:type="dxa"/>
          </w:tcPr>
          <w:p w:rsidR="007E34FF" w:rsidRPr="00210A57" w:rsidRDefault="00F50A8D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7" w:type="dxa"/>
          </w:tcPr>
          <w:p w:rsidR="007E34FF" w:rsidRPr="00210A57" w:rsidRDefault="00F50A8D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7E34FF" w:rsidRPr="00210A57" w:rsidRDefault="00F50A8D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04" w:type="dxa"/>
          </w:tcPr>
          <w:p w:rsidR="007E34FF" w:rsidRPr="00210A57" w:rsidRDefault="00F50A8D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01" w:type="dxa"/>
          </w:tcPr>
          <w:p w:rsidR="007E34FF" w:rsidRPr="00210A57" w:rsidRDefault="00F50A8D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20" w:type="dxa"/>
          </w:tcPr>
          <w:p w:rsidR="007E34FF" w:rsidRPr="00210A57" w:rsidRDefault="007E34FF" w:rsidP="00874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 Требования к материально-техническому обеспечению оказываемой муниципальной услуги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5.3.1. Правовые акты и иные документы, устанавливающие требования к материально-техническому обеспечению оказываемой услуги</w:t>
      </w:r>
    </w:p>
    <w:p w:rsidR="007E34FF" w:rsidRPr="003F275C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3F275C">
        <w:rPr>
          <w:rFonts w:ascii="Times New Roman" w:hAnsi="Times New Roman" w:cs="Times New Roman"/>
        </w:rPr>
        <w:t>Федеральный закон от 27.07.2010 г №210-ФЗ «Об организации предоставления государственных и муниципальных услуг»; распоряжение Правительства РФ от 25.04.2011 г.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  <w:proofErr w:type="gramEnd"/>
      <w:r w:rsidRPr="003F275C">
        <w:rPr>
          <w:rFonts w:ascii="Times New Roman" w:hAnsi="Times New Roman" w:cs="Times New Roman"/>
        </w:rPr>
        <w:t xml:space="preserve"> Федеральный закон от 27.07.2006 г. №149-ФЗ «Об информации, информационных технологиях и защите информации»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 Требования к наличию и состоянию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9"/>
        <w:gridCol w:w="7417"/>
      </w:tblGrid>
      <w:tr w:rsidR="007E34FF" w:rsidRPr="00352D47" w:rsidTr="00874163">
        <w:tc>
          <w:tcPr>
            <w:tcW w:w="7818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Вид имущества</w:t>
            </w:r>
          </w:p>
        </w:tc>
        <w:tc>
          <w:tcPr>
            <w:tcW w:w="7818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Качественные и (или) количественные требования к имуществу</w:t>
            </w:r>
          </w:p>
        </w:tc>
      </w:tr>
      <w:tr w:rsidR="007E34FF" w:rsidRPr="00352D47" w:rsidTr="00874163">
        <w:tc>
          <w:tcPr>
            <w:tcW w:w="7818" w:type="dxa"/>
          </w:tcPr>
          <w:p w:rsidR="007E34FF" w:rsidRPr="00F343B2" w:rsidRDefault="007E34FF" w:rsidP="00874163">
            <w:r w:rsidRPr="00F343B2">
              <w:t>Недвижимое имущество (здания и сооружения</w:t>
            </w:r>
            <w:r>
              <w:t>)</w:t>
            </w:r>
          </w:p>
        </w:tc>
        <w:tc>
          <w:tcPr>
            <w:tcW w:w="7818" w:type="dxa"/>
          </w:tcPr>
          <w:p w:rsidR="007E34FF" w:rsidRPr="00F343B2" w:rsidRDefault="007E34FF" w:rsidP="00874163">
            <w:r w:rsidRPr="00F343B2">
              <w:t xml:space="preserve">Соответствие требованиям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7E34FF" w:rsidRPr="00F343B2" w:rsidRDefault="007E34FF" w:rsidP="00874163">
            <w:r w:rsidRPr="00F343B2">
              <w:t>Технический паспорт учреждения:</w:t>
            </w:r>
          </w:p>
          <w:p w:rsidR="007E34FF" w:rsidRPr="00F343B2" w:rsidRDefault="007E34FF" w:rsidP="00874163">
            <w:r w:rsidRPr="00F343B2">
              <w:t>-</w:t>
            </w:r>
            <w:r>
              <w:t>наличие</w:t>
            </w:r>
            <w:r w:rsidRPr="00F343B2">
              <w:t>.</w:t>
            </w:r>
          </w:p>
        </w:tc>
      </w:tr>
      <w:tr w:rsidR="007E34FF" w:rsidRPr="00352D47" w:rsidTr="00874163">
        <w:tc>
          <w:tcPr>
            <w:tcW w:w="7818" w:type="dxa"/>
          </w:tcPr>
          <w:p w:rsidR="007E34FF" w:rsidRPr="00F343B2" w:rsidRDefault="007E34FF" w:rsidP="00874163">
            <w:r w:rsidRPr="00F343B2">
              <w:t>Движимое имущество (оборудование и мебель)</w:t>
            </w:r>
          </w:p>
        </w:tc>
        <w:tc>
          <w:tcPr>
            <w:tcW w:w="7818" w:type="dxa"/>
          </w:tcPr>
          <w:p w:rsidR="007E34FF" w:rsidRPr="00F343B2" w:rsidRDefault="007E34FF" w:rsidP="00874163">
            <w:r w:rsidRPr="00F343B2">
              <w:t xml:space="preserve">Соответствие требованиям 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7E34FF" w:rsidRPr="00F343B2" w:rsidRDefault="007E34FF" w:rsidP="00874163">
            <w:r w:rsidRPr="00F343B2">
              <w:t>- да</w:t>
            </w:r>
          </w:p>
          <w:p w:rsidR="007E34FF" w:rsidRPr="00F343B2" w:rsidRDefault="007E34FF" w:rsidP="00874163">
            <w:r w:rsidRPr="00F343B2">
              <w:t>Наличие инвентарных описей основных средств.</w:t>
            </w:r>
          </w:p>
          <w:p w:rsidR="007E34FF" w:rsidRPr="00F343B2" w:rsidRDefault="007E34FF" w:rsidP="00874163">
            <w:r w:rsidRPr="00F343B2">
              <w:t>- наличие</w:t>
            </w:r>
          </w:p>
        </w:tc>
      </w:tr>
    </w:tbl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.4. Требования к квалификации и опыту персонала</w:t>
      </w: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340"/>
      </w:tblGrid>
      <w:tr w:rsidR="007E34FF" w:rsidRPr="00330EA0" w:rsidTr="00874163">
        <w:trPr>
          <w:trHeight w:val="230"/>
        </w:trPr>
        <w:tc>
          <w:tcPr>
            <w:tcW w:w="4077" w:type="dxa"/>
          </w:tcPr>
          <w:p w:rsidR="007E34FF" w:rsidRPr="00DD1E9D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0" w:type="dxa"/>
          </w:tcPr>
          <w:p w:rsidR="007E34FF" w:rsidRPr="00DD1E9D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7E34FF" w:rsidRPr="00330EA0" w:rsidTr="00874163">
        <w:trPr>
          <w:trHeight w:val="230"/>
        </w:trPr>
        <w:tc>
          <w:tcPr>
            <w:tcW w:w="407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Профессиональная подготовка работников</w:t>
            </w:r>
          </w:p>
        </w:tc>
        <w:tc>
          <w:tcPr>
            <w:tcW w:w="1134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профессиональное образование средне - специальное или высшее</w:t>
            </w:r>
          </w:p>
        </w:tc>
      </w:tr>
      <w:tr w:rsidR="007E34FF" w:rsidRPr="00330EA0" w:rsidTr="00E54AE1">
        <w:trPr>
          <w:trHeight w:val="98"/>
        </w:trPr>
        <w:tc>
          <w:tcPr>
            <w:tcW w:w="407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Требования к стажу работы</w:t>
            </w:r>
          </w:p>
        </w:tc>
        <w:tc>
          <w:tcPr>
            <w:tcW w:w="1134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7E34FF" w:rsidRPr="00330EA0" w:rsidTr="00874163">
        <w:tc>
          <w:tcPr>
            <w:tcW w:w="407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Периодичность повышения квалификации</w:t>
            </w:r>
          </w:p>
        </w:tc>
        <w:tc>
          <w:tcPr>
            <w:tcW w:w="1134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Раз в пять лет</w:t>
            </w:r>
          </w:p>
        </w:tc>
      </w:tr>
      <w:tr w:rsidR="007E34FF" w:rsidRPr="00330EA0" w:rsidTr="00874163">
        <w:tc>
          <w:tcPr>
            <w:tcW w:w="407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1134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Самообразование, курсы повышения квалификации, разработка авторских программ, участие в семинарах, мастер-классах</w:t>
            </w: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>. Порядок оказания муниципальной услуги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  <w:b/>
        </w:rPr>
        <w:t>Основные процедуры оказания муниципальной услуги</w:t>
      </w:r>
    </w:p>
    <w:p w:rsidR="007E34FF" w:rsidRPr="00DD1E9D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D1E9D">
        <w:rPr>
          <w:rFonts w:ascii="Times New Roman" w:hAnsi="Times New Roman" w:cs="Times New Roman"/>
          <w:b/>
        </w:rPr>
        <w:t xml:space="preserve">1. Результат оказания услуги: </w:t>
      </w:r>
      <w:r w:rsidRPr="00DD1E9D">
        <w:rPr>
          <w:rFonts w:ascii="Times New Roman" w:hAnsi="Times New Roman" w:cs="Times New Roman"/>
        </w:rPr>
        <w:t>Обеспечение населения услугами клубных формирований - творческих самодеятельных коллективов, студий, кружков.</w:t>
      </w:r>
    </w:p>
    <w:p w:rsidR="007E34FF" w:rsidRPr="00DD1E9D" w:rsidRDefault="007E34FF" w:rsidP="007E34FF">
      <w:pPr>
        <w:jc w:val="both"/>
        <w:rPr>
          <w:sz w:val="20"/>
          <w:szCs w:val="20"/>
        </w:rPr>
      </w:pPr>
      <w:r w:rsidRPr="00DD1E9D">
        <w:rPr>
          <w:b/>
          <w:sz w:val="20"/>
          <w:szCs w:val="20"/>
        </w:rPr>
        <w:t xml:space="preserve">2. Требования к исполнению муниципальной услуги: </w:t>
      </w:r>
      <w:r w:rsidRPr="00DD1E9D">
        <w:rPr>
          <w:sz w:val="20"/>
          <w:szCs w:val="20"/>
        </w:rPr>
        <w:t>Организация, подготовка и проведение культурно-массовых мероприятий.</w:t>
      </w: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330EA0">
        <w:rPr>
          <w:rFonts w:ascii="Times New Roman" w:hAnsi="Times New Roman" w:cs="Times New Roman"/>
          <w:b/>
        </w:rPr>
        <w:t xml:space="preserve">2.Порядок информирования потенциальных потребителей оказываемой </w:t>
      </w:r>
      <w:r>
        <w:rPr>
          <w:rFonts w:ascii="Times New Roman" w:hAnsi="Times New Roman" w:cs="Times New Roman"/>
          <w:b/>
        </w:rPr>
        <w:t xml:space="preserve">муниципальной услуги </w:t>
      </w: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0"/>
        <w:gridCol w:w="4919"/>
        <w:gridCol w:w="4927"/>
      </w:tblGrid>
      <w:tr w:rsidR="007E34FF" w:rsidRPr="00352D47" w:rsidTr="00874163">
        <w:tc>
          <w:tcPr>
            <w:tcW w:w="521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1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521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7E34FF" w:rsidRPr="00352D47" w:rsidTr="00874163">
        <w:trPr>
          <w:trHeight w:val="1365"/>
        </w:trPr>
        <w:tc>
          <w:tcPr>
            <w:tcW w:w="5212" w:type="dxa"/>
          </w:tcPr>
          <w:p w:rsidR="007E34FF" w:rsidRPr="00352D47" w:rsidRDefault="007E34FF" w:rsidP="00874163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lastRenderedPageBreak/>
              <w:t xml:space="preserve">на информационных стендах (уголках получателей услуг), размещаемых в каждом учреждении; </w:t>
            </w:r>
          </w:p>
          <w:p w:rsidR="007E34FF" w:rsidRPr="00352D47" w:rsidRDefault="007E34FF" w:rsidP="00874163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в тематических публикациях, в средствах массовой информации;</w:t>
            </w:r>
          </w:p>
          <w:p w:rsidR="007E34FF" w:rsidRPr="00352D47" w:rsidRDefault="007E34FF" w:rsidP="00874163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на баннерах, рекламных щитах, афишах;</w:t>
            </w:r>
          </w:p>
          <w:p w:rsidR="007E34FF" w:rsidRPr="00352D47" w:rsidRDefault="007E34FF" w:rsidP="00874163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5212" w:type="dxa"/>
          </w:tcPr>
          <w:p w:rsidR="007E34FF" w:rsidRPr="00352D47" w:rsidRDefault="007E34FF" w:rsidP="00874163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352D47">
              <w:rPr>
                <w:sz w:val="20"/>
                <w:szCs w:val="20"/>
              </w:rPr>
              <w:t>пп</w:t>
            </w:r>
            <w:proofErr w:type="spellEnd"/>
            <w:r w:rsidRPr="00352D47">
              <w:rPr>
                <w:sz w:val="20"/>
                <w:szCs w:val="20"/>
              </w:rPr>
              <w:t>. 9, 10.</w:t>
            </w:r>
          </w:p>
        </w:tc>
        <w:tc>
          <w:tcPr>
            <w:tcW w:w="5212" w:type="dxa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по мере необходимости, но не реже чем раз в год.</w:t>
            </w: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Pr="00330EA0">
        <w:rPr>
          <w:b/>
          <w:color w:val="000000"/>
          <w:sz w:val="20"/>
          <w:szCs w:val="20"/>
        </w:rPr>
        <w:t xml:space="preserve">.3. Основания для приостановления </w:t>
      </w:r>
      <w:r>
        <w:rPr>
          <w:b/>
          <w:color w:val="000000"/>
          <w:sz w:val="20"/>
          <w:szCs w:val="20"/>
        </w:rPr>
        <w:t>оказания муниципальной услуги.</w:t>
      </w:r>
    </w:p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7"/>
        <w:gridCol w:w="5729"/>
      </w:tblGrid>
      <w:tr w:rsidR="007E34FF" w:rsidRPr="00330EA0" w:rsidTr="00874163">
        <w:tc>
          <w:tcPr>
            <w:tcW w:w="9464" w:type="dxa"/>
          </w:tcPr>
          <w:p w:rsidR="007E34FF" w:rsidRPr="00330EA0" w:rsidRDefault="007E34FF" w:rsidP="00874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</w:tcPr>
          <w:p w:rsidR="007E34FF" w:rsidRPr="00330EA0" w:rsidRDefault="007E34FF" w:rsidP="00874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7E34FF" w:rsidRPr="00330EA0" w:rsidTr="00874163">
        <w:tc>
          <w:tcPr>
            <w:tcW w:w="9464" w:type="dxa"/>
          </w:tcPr>
          <w:p w:rsidR="007E34FF" w:rsidRPr="00330EA0" w:rsidRDefault="007E34FF" w:rsidP="008741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1) наличие соответствующего заявления получателя муниципальной услуги, а так же  документов, являющихся основанием для приостановления оказания муниципальной услуги; </w:t>
            </w:r>
          </w:p>
          <w:p w:rsidR="007E34FF" w:rsidRDefault="007E34FF" w:rsidP="008741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предоставление заявителем документов, содержащих устранимые ошибки или противоречивые сведения; 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временную невозможность оказания муниципальной  услуги (работы).</w:t>
            </w:r>
          </w:p>
          <w:p w:rsidR="007E34FF" w:rsidRPr="00330EA0" w:rsidRDefault="007E34FF" w:rsidP="008741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После устранения неточностей в документах предоставление муниципальной услуги заявителю продолжается. </w:t>
            </w:r>
          </w:p>
        </w:tc>
        <w:tc>
          <w:tcPr>
            <w:tcW w:w="5953" w:type="dxa"/>
          </w:tcPr>
          <w:p w:rsidR="007E34FF" w:rsidRPr="00874163" w:rsidRDefault="00874163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4163"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</w:tbl>
    <w:p w:rsidR="007E34FF" w:rsidRPr="00330EA0" w:rsidRDefault="007E34FF" w:rsidP="007E34FF">
      <w:pPr>
        <w:spacing w:line="1" w:lineRule="exact"/>
        <w:rPr>
          <w:sz w:val="20"/>
          <w:szCs w:val="20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30EA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Объемы оказания</w:t>
      </w:r>
      <w:r w:rsidRPr="00330EA0">
        <w:rPr>
          <w:rFonts w:ascii="Times New Roman" w:hAnsi="Times New Roman" w:cs="Times New Roman"/>
          <w:b/>
        </w:rPr>
        <w:t xml:space="preserve">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3256"/>
        <w:gridCol w:w="1461"/>
        <w:gridCol w:w="1460"/>
        <w:gridCol w:w="1460"/>
        <w:gridCol w:w="1460"/>
        <w:gridCol w:w="1461"/>
        <w:gridCol w:w="1402"/>
      </w:tblGrid>
      <w:tr w:rsidR="007E34FF" w:rsidRPr="00352D47" w:rsidTr="00874163">
        <w:trPr>
          <w:trHeight w:val="451"/>
        </w:trPr>
        <w:tc>
          <w:tcPr>
            <w:tcW w:w="2943" w:type="dxa"/>
            <w:vMerge w:val="restart"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3402" w:type="dxa"/>
            <w:vMerge w:val="restart"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показателя измеряющего объем, единица измерения</w:t>
            </w:r>
          </w:p>
        </w:tc>
        <w:tc>
          <w:tcPr>
            <w:tcW w:w="4678" w:type="dxa"/>
            <w:gridSpan w:val="3"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Планируемые объемы оказания муниципальной услуги</w:t>
            </w:r>
          </w:p>
        </w:tc>
        <w:tc>
          <w:tcPr>
            <w:tcW w:w="4613" w:type="dxa"/>
            <w:gridSpan w:val="3"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Норматив затрат в расчете на единицу объема муниципального задания для каждого вида услуги</w:t>
            </w:r>
          </w:p>
        </w:tc>
      </w:tr>
      <w:tr w:rsidR="007E34FF" w:rsidRPr="00352D47" w:rsidTr="00874163">
        <w:trPr>
          <w:trHeight w:val="305"/>
        </w:trPr>
        <w:tc>
          <w:tcPr>
            <w:tcW w:w="2943" w:type="dxa"/>
            <w:vMerge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E34FF" w:rsidRPr="00352D47" w:rsidRDefault="007E34FF" w:rsidP="00210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210F72">
              <w:rPr>
                <w:rFonts w:ascii="Times New Roman" w:hAnsi="Times New Roman" w:cs="Times New Roman"/>
                <w:b/>
              </w:rPr>
              <w:t>3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7E34FF" w:rsidRPr="00352D47" w:rsidRDefault="007E34FF" w:rsidP="00210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210F72">
              <w:rPr>
                <w:rFonts w:ascii="Times New Roman" w:hAnsi="Times New Roman" w:cs="Times New Roman"/>
                <w:b/>
              </w:rPr>
              <w:t>4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7E34FF" w:rsidRPr="00352D47" w:rsidRDefault="007E34FF" w:rsidP="00210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210F72">
              <w:rPr>
                <w:rFonts w:ascii="Times New Roman" w:hAnsi="Times New Roman" w:cs="Times New Roman"/>
                <w:b/>
              </w:rPr>
              <w:t>5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7E34FF" w:rsidRPr="00352D47" w:rsidRDefault="007E34FF" w:rsidP="00210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210F72">
              <w:rPr>
                <w:rFonts w:ascii="Times New Roman" w:hAnsi="Times New Roman" w:cs="Times New Roman"/>
                <w:b/>
              </w:rPr>
              <w:t>3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60" w:type="dxa"/>
            <w:vAlign w:val="center"/>
          </w:tcPr>
          <w:p w:rsidR="007E34FF" w:rsidRPr="00352D47" w:rsidRDefault="007E34FF" w:rsidP="00210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210F72">
              <w:rPr>
                <w:rFonts w:ascii="Times New Roman" w:hAnsi="Times New Roman" w:cs="Times New Roman"/>
                <w:b/>
              </w:rPr>
              <w:t>4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494" w:type="dxa"/>
            <w:vAlign w:val="center"/>
          </w:tcPr>
          <w:p w:rsidR="007E34FF" w:rsidRPr="00352D47" w:rsidRDefault="007E34FF" w:rsidP="00210F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210F72">
              <w:rPr>
                <w:rFonts w:ascii="Times New Roman" w:hAnsi="Times New Roman" w:cs="Times New Roman"/>
                <w:b/>
              </w:rPr>
              <w:t>5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</w:tr>
      <w:tr w:rsidR="007E34FF" w:rsidRPr="00352D47" w:rsidTr="00874163">
        <w:trPr>
          <w:trHeight w:val="579"/>
        </w:trPr>
        <w:tc>
          <w:tcPr>
            <w:tcW w:w="2943" w:type="dxa"/>
            <w:vMerge w:val="restart"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      </w:r>
          </w:p>
        </w:tc>
        <w:tc>
          <w:tcPr>
            <w:tcW w:w="3402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36A1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1560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9" w:type="dxa"/>
            <w:vMerge w:val="restart"/>
            <w:vAlign w:val="center"/>
          </w:tcPr>
          <w:p w:rsidR="007E34FF" w:rsidRPr="0016416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7E34FF" w:rsidRPr="0016416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4" w:type="dxa"/>
            <w:vMerge w:val="restart"/>
            <w:vAlign w:val="center"/>
          </w:tcPr>
          <w:p w:rsidR="007E34FF" w:rsidRPr="00164163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E34FF" w:rsidRPr="00352D47" w:rsidTr="00874163">
        <w:trPr>
          <w:trHeight w:val="545"/>
        </w:trPr>
        <w:tc>
          <w:tcPr>
            <w:tcW w:w="2943" w:type="dxa"/>
            <w:vMerge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560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E34FF" w:rsidRPr="00352D47" w:rsidTr="00874163">
        <w:trPr>
          <w:trHeight w:val="553"/>
        </w:trPr>
        <w:tc>
          <w:tcPr>
            <w:tcW w:w="2943" w:type="dxa"/>
            <w:vMerge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 (чел.)</w:t>
            </w:r>
          </w:p>
        </w:tc>
        <w:tc>
          <w:tcPr>
            <w:tcW w:w="1560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E34FF" w:rsidRPr="00352D47" w:rsidTr="00874163">
        <w:trPr>
          <w:trHeight w:val="362"/>
        </w:trPr>
        <w:tc>
          <w:tcPr>
            <w:tcW w:w="2943" w:type="dxa"/>
            <w:vMerge/>
            <w:vAlign w:val="center"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E34FF" w:rsidRPr="00A236A1" w:rsidRDefault="007E34FF" w:rsidP="00874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кадрами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60" w:type="dxa"/>
            <w:vAlign w:val="center"/>
          </w:tcPr>
          <w:p w:rsidR="007E34FF" w:rsidRPr="00A236A1" w:rsidRDefault="00F50A8D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vAlign w:val="center"/>
          </w:tcPr>
          <w:p w:rsidR="007E34FF" w:rsidRPr="00A236A1" w:rsidRDefault="00F50A8D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vAlign w:val="center"/>
          </w:tcPr>
          <w:p w:rsidR="007E34FF" w:rsidRPr="00A236A1" w:rsidRDefault="00F50A8D" w:rsidP="008741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7E34FF" w:rsidRPr="00352D47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330EA0">
        <w:rPr>
          <w:rFonts w:ascii="Times New Roman" w:hAnsi="Times New Roman" w:cs="Times New Roman"/>
          <w:b/>
        </w:rPr>
        <w:t xml:space="preserve">. Порядок </w:t>
      </w:r>
      <w:proofErr w:type="gramStart"/>
      <w:r w:rsidRPr="00330EA0">
        <w:rPr>
          <w:rFonts w:ascii="Times New Roman" w:hAnsi="Times New Roman" w:cs="Times New Roman"/>
          <w:b/>
        </w:rPr>
        <w:t>контроля за</w:t>
      </w:r>
      <w:proofErr w:type="gramEnd"/>
      <w:r w:rsidRPr="00330EA0">
        <w:rPr>
          <w:rFonts w:ascii="Times New Roman" w:hAnsi="Times New Roman" w:cs="Times New Roman"/>
          <w:b/>
        </w:rPr>
        <w:t xml:space="preserve"> исполнением муниципального задания</w:t>
      </w:r>
    </w:p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9002"/>
        <w:gridCol w:w="2091"/>
        <w:gridCol w:w="3169"/>
      </w:tblGrid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126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26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осуществляющий контроль за выполнением муниципального задания</w:t>
            </w: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497" w:type="dxa"/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Внутренний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 оперативный контроль (по выявленным проблемным фактам и жалобам, касающимся качества предоставления услуг);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2)  контроль мероприятий (анализ и оценка проведенного мероприятия);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3)  итоговый контроль (анализ деятельности учреждения по результатам  творческого сезона, года) </w:t>
            </w:r>
          </w:p>
        </w:tc>
        <w:tc>
          <w:tcPr>
            <w:tcW w:w="2126" w:type="dxa"/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руководитель учреждения </w:t>
            </w:r>
          </w:p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34FF" w:rsidRPr="00330EA0" w:rsidTr="00874163">
        <w:trPr>
          <w:trHeight w:val="1645"/>
        </w:trPr>
        <w:tc>
          <w:tcPr>
            <w:tcW w:w="534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7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Внешний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проведение мониторинга основных показателей работы за определенный период;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анализ обращений и жалоб граждан в </w:t>
            </w:r>
            <w:r>
              <w:rPr>
                <w:sz w:val="20"/>
                <w:szCs w:val="20"/>
              </w:rPr>
              <w:t>Отдел</w:t>
            </w:r>
            <w:r w:rsidRPr="00330EA0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, молодежной политики, физической культуры и спорта А</w:t>
            </w:r>
            <w:r w:rsidRPr="00330EA0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Льговского района Курской области</w:t>
            </w:r>
            <w:r w:rsidRPr="00330EA0">
              <w:rPr>
                <w:sz w:val="20"/>
                <w:szCs w:val="20"/>
              </w:rPr>
              <w:t>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126" w:type="dxa"/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7E34FF" w:rsidRPr="00330EA0" w:rsidRDefault="007E34FF" w:rsidP="00874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Pr="00330EA0">
              <w:rPr>
                <w:rFonts w:ascii="Times New Roman" w:hAnsi="Times New Roman" w:cs="Times New Roman"/>
              </w:rPr>
              <w:t xml:space="preserve"> культуры</w:t>
            </w:r>
            <w:r>
              <w:rPr>
                <w:rFonts w:ascii="Times New Roman" w:hAnsi="Times New Roman" w:cs="Times New Roman"/>
              </w:rPr>
              <w:t>, молодежной политики, физической культуры и спорта А</w:t>
            </w:r>
            <w:r w:rsidRPr="00330EA0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</w:tc>
      </w:tr>
    </w:tbl>
    <w:p w:rsidR="007E34FF" w:rsidRPr="00330EA0" w:rsidRDefault="007E34FF" w:rsidP="007E34FF">
      <w:pPr>
        <w:rPr>
          <w:b/>
          <w:sz w:val="20"/>
          <w:szCs w:val="20"/>
        </w:rPr>
      </w:pPr>
    </w:p>
    <w:p w:rsidR="007E34FF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</w:p>
    <w:p w:rsidR="007E34FF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</w:p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</w:t>
      </w:r>
      <w:r w:rsidRPr="00330EA0">
        <w:rPr>
          <w:b/>
          <w:color w:val="000000"/>
          <w:sz w:val="20"/>
          <w:szCs w:val="20"/>
        </w:rPr>
        <w:t>. Основания для досрочного прекращения исполнения муниципального задания</w:t>
      </w:r>
    </w:p>
    <w:p w:rsidR="007E34FF" w:rsidRPr="00330EA0" w:rsidRDefault="007E34FF" w:rsidP="007E34F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8536"/>
        <w:gridCol w:w="5719"/>
      </w:tblGrid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34FF" w:rsidRPr="00330EA0" w:rsidRDefault="007E34FF" w:rsidP="00874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5953" w:type="dxa"/>
          </w:tcPr>
          <w:p w:rsidR="007E34FF" w:rsidRPr="00330EA0" w:rsidRDefault="007E34FF" w:rsidP="008741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  <w:r>
              <w:rPr>
                <w:b/>
                <w:color w:val="000000"/>
                <w:sz w:val="20"/>
                <w:szCs w:val="20"/>
              </w:rPr>
              <w:t>, иные основания</w:t>
            </w: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состоянии алкогольного, наркотического опьянения;</w:t>
            </w:r>
          </w:p>
        </w:tc>
        <w:tc>
          <w:tcPr>
            <w:tcW w:w="5953" w:type="dxa"/>
            <w:vMerge w:val="restart"/>
          </w:tcPr>
          <w:p w:rsidR="007E34FF" w:rsidRPr="00874163" w:rsidRDefault="00874163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4163"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социально-неадекватном состоянии (враждебный настрой, агрессивность, хулиганское поведение и т.п.);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rPr>
          <w:trHeight w:val="553"/>
        </w:trPr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suppressAutoHyphens w:val="0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предоставление заявителем документов, содержащих заведомо ложные или противоречивые сведения;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нарушение правил внутреннего распорядка му</w:t>
            </w:r>
            <w:r>
              <w:rPr>
                <w:sz w:val="20"/>
                <w:szCs w:val="20"/>
              </w:rPr>
              <w:t>ниципальных учреждений культуры</w:t>
            </w:r>
            <w:r w:rsidRPr="00330EA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несвоевременная подача заявки на участие в мероприятии;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отсутствие входного билета на посещение мероприятия, если оно является платным или </w:t>
            </w: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организационного взноса;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возникновение обстоятельств непреодолимой силы (форс-мажор).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930" w:type="dxa"/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отмена (прекращения) или приостановление полномочий по оказанию соответствующей муниципальной услуги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исключение муниципальной  услуги (работы) из перечня (реестра) муниципальных услуг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перераспределение полномочий, повлекшее исключение из компетенции учреждения  полномочий по оказанию муниципальной услуги</w:t>
            </w:r>
          </w:p>
        </w:tc>
        <w:tc>
          <w:tcPr>
            <w:tcW w:w="5953" w:type="dxa"/>
            <w:vMerge/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34FF" w:rsidRPr="00330EA0" w:rsidTr="00874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F" w:rsidRPr="00330EA0" w:rsidRDefault="007E34FF" w:rsidP="00874163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4FF" w:rsidRPr="00330EA0" w:rsidRDefault="007E34FF" w:rsidP="00874163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ликвидация учреждения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7E34FF" w:rsidRPr="00330EA0" w:rsidRDefault="007E34FF" w:rsidP="008741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E34FF" w:rsidRPr="00330EA0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E34FF" w:rsidRDefault="007E34FF" w:rsidP="007E34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34FF" w:rsidRPr="00330EA0" w:rsidRDefault="007E34FF" w:rsidP="007E34FF">
      <w:pPr>
        <w:rPr>
          <w:b/>
          <w:sz w:val="20"/>
          <w:szCs w:val="20"/>
        </w:rPr>
      </w:pPr>
    </w:p>
    <w:p w:rsidR="007E34FF" w:rsidRDefault="007E34FF" w:rsidP="007E3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 xml:space="preserve">. Требования к отчетности о </w:t>
      </w:r>
      <w:r>
        <w:rPr>
          <w:b/>
          <w:sz w:val="20"/>
          <w:szCs w:val="20"/>
        </w:rPr>
        <w:t>выполнении</w:t>
      </w:r>
      <w:r w:rsidRPr="00330EA0">
        <w:rPr>
          <w:b/>
          <w:sz w:val="20"/>
          <w:szCs w:val="20"/>
        </w:rPr>
        <w:t xml:space="preserve"> муниципального задания.</w:t>
      </w:r>
    </w:p>
    <w:p w:rsidR="007E34FF" w:rsidRDefault="007E34FF" w:rsidP="007E3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10.1. Форма отчета о выполнении муниципального задания_________________________________________________________________________________________________</w:t>
      </w:r>
    </w:p>
    <w:p w:rsidR="007E34FF" w:rsidRDefault="007E34FF" w:rsidP="007E34FF">
      <w:pPr>
        <w:rPr>
          <w:b/>
          <w:sz w:val="20"/>
          <w:szCs w:val="20"/>
        </w:rPr>
      </w:pPr>
    </w:p>
    <w:p w:rsidR="007E34FF" w:rsidRDefault="007E34FF" w:rsidP="007E34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2929"/>
        <w:gridCol w:w="2982"/>
        <w:gridCol w:w="2953"/>
        <w:gridCol w:w="2955"/>
      </w:tblGrid>
      <w:tr w:rsidR="007E34FF" w:rsidRPr="00352D47" w:rsidTr="00874163"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Значение, утвержденное в муниципальном задании</w:t>
            </w:r>
            <w:r>
              <w:rPr>
                <w:b/>
                <w:sz w:val="20"/>
                <w:szCs w:val="20"/>
              </w:rPr>
              <w:t xml:space="preserve"> на очередной финансовый год</w:t>
            </w: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Источни</w:t>
            </w:r>
            <w:proofErr w:type="gramStart"/>
            <w:r w:rsidRPr="00352D47">
              <w:rPr>
                <w:b/>
                <w:sz w:val="20"/>
                <w:szCs w:val="20"/>
              </w:rPr>
              <w:t>к(</w:t>
            </w:r>
            <w:proofErr w:type="gramEnd"/>
            <w:r w:rsidRPr="00352D47"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7E34FF" w:rsidRPr="00352D47" w:rsidTr="00874163">
        <w:tc>
          <w:tcPr>
            <w:tcW w:w="15636" w:type="dxa"/>
            <w:gridSpan w:val="5"/>
          </w:tcPr>
          <w:p w:rsidR="007E34FF" w:rsidRPr="00352D47" w:rsidRDefault="007E34FF" w:rsidP="00874163">
            <w:pPr>
              <w:jc w:val="center"/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7E34FF" w:rsidRPr="00352D47" w:rsidTr="00874163"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</w:tr>
      <w:tr w:rsidR="007E34FF" w:rsidRPr="00352D47" w:rsidTr="00874163"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7E34FF" w:rsidRPr="00352D47" w:rsidRDefault="007E34FF" w:rsidP="00874163">
            <w:pPr>
              <w:rPr>
                <w:b/>
                <w:sz w:val="20"/>
                <w:szCs w:val="20"/>
              </w:rPr>
            </w:pPr>
          </w:p>
        </w:tc>
      </w:tr>
    </w:tbl>
    <w:p w:rsidR="007E34FF" w:rsidRPr="00330EA0" w:rsidRDefault="007E34FF" w:rsidP="007E34FF">
      <w:pPr>
        <w:rPr>
          <w:b/>
          <w:sz w:val="20"/>
          <w:szCs w:val="20"/>
        </w:rPr>
      </w:pPr>
    </w:p>
    <w:p w:rsidR="007E34FF" w:rsidRDefault="007E34FF" w:rsidP="007E3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330EA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Периодичность</w:t>
      </w:r>
      <w:r w:rsidRPr="00330EA0">
        <w:rPr>
          <w:b/>
          <w:sz w:val="20"/>
          <w:szCs w:val="20"/>
        </w:rPr>
        <w:t xml:space="preserve"> предоставления отчет</w:t>
      </w:r>
      <w:r>
        <w:rPr>
          <w:b/>
          <w:sz w:val="20"/>
          <w:szCs w:val="20"/>
        </w:rPr>
        <w:t>ности</w:t>
      </w:r>
      <w:r w:rsidRPr="00330EA0">
        <w:rPr>
          <w:b/>
          <w:sz w:val="20"/>
          <w:szCs w:val="20"/>
        </w:rPr>
        <w:t xml:space="preserve"> о </w:t>
      </w:r>
      <w:r>
        <w:rPr>
          <w:b/>
          <w:sz w:val="20"/>
          <w:szCs w:val="20"/>
        </w:rPr>
        <w:t>вы</w:t>
      </w:r>
      <w:r w:rsidRPr="00330EA0">
        <w:rPr>
          <w:b/>
          <w:sz w:val="20"/>
          <w:szCs w:val="20"/>
        </w:rPr>
        <w:t xml:space="preserve">полнении муниципального </w:t>
      </w:r>
      <w:r w:rsidR="00210F72">
        <w:rPr>
          <w:b/>
          <w:sz w:val="20"/>
          <w:szCs w:val="20"/>
        </w:rPr>
        <w:t>з</w:t>
      </w:r>
      <w:r w:rsidR="00874163">
        <w:rPr>
          <w:b/>
          <w:sz w:val="20"/>
          <w:szCs w:val="20"/>
        </w:rPr>
        <w:t>а</w:t>
      </w:r>
      <w:r w:rsidRPr="00330EA0">
        <w:rPr>
          <w:b/>
          <w:sz w:val="20"/>
          <w:szCs w:val="20"/>
        </w:rPr>
        <w:t>дания</w:t>
      </w:r>
      <w:r>
        <w:rPr>
          <w:b/>
          <w:sz w:val="20"/>
          <w:szCs w:val="20"/>
        </w:rPr>
        <w:t>:______________________________________________________________________</w:t>
      </w:r>
    </w:p>
    <w:p w:rsidR="007E34FF" w:rsidRDefault="007E34FF" w:rsidP="007E3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10.3. Иные требования к отчетности о выполнении муниципального задания __________________________________________________________________________________</w:t>
      </w:r>
    </w:p>
    <w:p w:rsidR="007E34FF" w:rsidRDefault="007E34FF" w:rsidP="00E54AE1">
      <w:pPr>
        <w:pStyle w:val="ConsPlusNormal"/>
        <w:widowControl/>
        <w:ind w:firstLine="0"/>
        <w:rPr>
          <w:b/>
        </w:rPr>
      </w:pPr>
      <w:r>
        <w:rPr>
          <w:b/>
        </w:rPr>
        <w:t>11. Иная информация, необхо</w:t>
      </w:r>
      <w:r w:rsidR="006C1E8C">
        <w:rPr>
          <w:b/>
        </w:rPr>
        <w:t>димая для выполнения (</w:t>
      </w:r>
      <w:proofErr w:type="gramStart"/>
      <w:r w:rsidR="006C1E8C">
        <w:rPr>
          <w:b/>
        </w:rPr>
        <w:t xml:space="preserve">контроля </w:t>
      </w:r>
      <w:r>
        <w:rPr>
          <w:b/>
        </w:rPr>
        <w:t>за</w:t>
      </w:r>
      <w:proofErr w:type="gramEnd"/>
      <w:r>
        <w:rPr>
          <w:b/>
        </w:rPr>
        <w:t xml:space="preserve"> выполнением) муниципального задания________________________________________________________</w:t>
      </w:r>
    </w:p>
    <w:sectPr w:rsidR="007E34FF" w:rsidSect="00D02DA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713"/>
    <w:multiLevelType w:val="hybridMultilevel"/>
    <w:tmpl w:val="D00E4EF0"/>
    <w:lvl w:ilvl="0" w:tplc="199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4706"/>
    <w:multiLevelType w:val="hybridMultilevel"/>
    <w:tmpl w:val="E64A46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3F19DF"/>
    <w:multiLevelType w:val="hybridMultilevel"/>
    <w:tmpl w:val="B7CCC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070C"/>
    <w:multiLevelType w:val="hybridMultilevel"/>
    <w:tmpl w:val="11A655E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746F5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6C6589"/>
    <w:multiLevelType w:val="hybridMultilevel"/>
    <w:tmpl w:val="FACA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4D4D"/>
    <w:multiLevelType w:val="hybridMultilevel"/>
    <w:tmpl w:val="9202E4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0B930EA"/>
    <w:multiLevelType w:val="hybridMultilevel"/>
    <w:tmpl w:val="42865B20"/>
    <w:lvl w:ilvl="0" w:tplc="89E46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E39"/>
    <w:rsid w:val="00114B99"/>
    <w:rsid w:val="00181515"/>
    <w:rsid w:val="001C4A20"/>
    <w:rsid w:val="00210F72"/>
    <w:rsid w:val="0026181E"/>
    <w:rsid w:val="0035670A"/>
    <w:rsid w:val="003A7DD3"/>
    <w:rsid w:val="004856DA"/>
    <w:rsid w:val="005D179C"/>
    <w:rsid w:val="00693E39"/>
    <w:rsid w:val="006B33F7"/>
    <w:rsid w:val="006B4669"/>
    <w:rsid w:val="006C1E8C"/>
    <w:rsid w:val="007E34FF"/>
    <w:rsid w:val="00874163"/>
    <w:rsid w:val="008F7E22"/>
    <w:rsid w:val="00A002A4"/>
    <w:rsid w:val="00A11D3A"/>
    <w:rsid w:val="00B86981"/>
    <w:rsid w:val="00C13C9D"/>
    <w:rsid w:val="00CD486C"/>
    <w:rsid w:val="00D02DAB"/>
    <w:rsid w:val="00D24A1B"/>
    <w:rsid w:val="00DE0593"/>
    <w:rsid w:val="00E54AE1"/>
    <w:rsid w:val="00EA3A93"/>
    <w:rsid w:val="00F50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4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rsid w:val="007E3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34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34FF"/>
    <w:pPr>
      <w:ind w:left="708"/>
    </w:pPr>
  </w:style>
  <w:style w:type="paragraph" w:styleId="a5">
    <w:name w:val="Body Text"/>
    <w:basedOn w:val="a"/>
    <w:link w:val="a6"/>
    <w:rsid w:val="007E34FF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7E34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2">
    <w:name w:val="Pro-List #2"/>
    <w:basedOn w:val="a"/>
    <w:link w:val="Pro-List20"/>
    <w:uiPriority w:val="99"/>
    <w:rsid w:val="007E34FF"/>
    <w:pPr>
      <w:tabs>
        <w:tab w:val="left" w:pos="2040"/>
      </w:tabs>
      <w:suppressAutoHyphens w:val="0"/>
      <w:spacing w:before="180" w:line="288" w:lineRule="auto"/>
      <w:ind w:left="2040" w:hanging="480"/>
      <w:jc w:val="both"/>
    </w:pPr>
    <w:rPr>
      <w:rFonts w:ascii="Georgia" w:hAnsi="Georgia"/>
      <w:lang w:eastAsia="ru-RU"/>
    </w:rPr>
  </w:style>
  <w:style w:type="character" w:customStyle="1" w:styleId="TextNPA">
    <w:name w:val="Text NPA"/>
    <w:uiPriority w:val="99"/>
    <w:rsid w:val="007E34FF"/>
    <w:rPr>
      <w:rFonts w:ascii="Courier New" w:hAnsi="Courier New"/>
    </w:rPr>
  </w:style>
  <w:style w:type="character" w:customStyle="1" w:styleId="Pro-List20">
    <w:name w:val="Pro-List #2 Знак"/>
    <w:link w:val="Pro-List2"/>
    <w:uiPriority w:val="99"/>
    <w:rsid w:val="007E34FF"/>
    <w:rPr>
      <w:rFonts w:ascii="Georgia" w:eastAsia="Times New Roman" w:hAnsi="Georg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E34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34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E34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4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rsid w:val="007E34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E34F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4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rsid w:val="007E3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34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34FF"/>
    <w:pPr>
      <w:ind w:left="708"/>
    </w:pPr>
  </w:style>
  <w:style w:type="paragraph" w:styleId="a5">
    <w:name w:val="Body Text"/>
    <w:basedOn w:val="a"/>
    <w:link w:val="a6"/>
    <w:rsid w:val="007E34FF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7E34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2">
    <w:name w:val="Pro-List #2"/>
    <w:basedOn w:val="a"/>
    <w:link w:val="Pro-List20"/>
    <w:uiPriority w:val="99"/>
    <w:rsid w:val="007E34FF"/>
    <w:pPr>
      <w:tabs>
        <w:tab w:val="left" w:pos="2040"/>
      </w:tabs>
      <w:suppressAutoHyphens w:val="0"/>
      <w:spacing w:before="180" w:line="288" w:lineRule="auto"/>
      <w:ind w:left="2040" w:hanging="480"/>
      <w:jc w:val="both"/>
    </w:pPr>
    <w:rPr>
      <w:rFonts w:ascii="Georgia" w:hAnsi="Georgia"/>
      <w:lang w:eastAsia="ru-RU"/>
    </w:rPr>
  </w:style>
  <w:style w:type="character" w:customStyle="1" w:styleId="TextNPA">
    <w:name w:val="Text NPA"/>
    <w:uiPriority w:val="99"/>
    <w:rsid w:val="007E34FF"/>
    <w:rPr>
      <w:rFonts w:ascii="Courier New" w:hAnsi="Courier New"/>
    </w:rPr>
  </w:style>
  <w:style w:type="character" w:customStyle="1" w:styleId="Pro-List20">
    <w:name w:val="Pro-List #2 Знак"/>
    <w:link w:val="Pro-List2"/>
    <w:uiPriority w:val="99"/>
    <w:rsid w:val="007E34FF"/>
    <w:rPr>
      <w:rFonts w:ascii="Georgia" w:eastAsia="Times New Roman" w:hAnsi="Georg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E34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34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E34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4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rsid w:val="007E34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E34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20</cp:revision>
  <cp:lastPrinted>2012-05-29T04:43:00Z</cp:lastPrinted>
  <dcterms:created xsi:type="dcterms:W3CDTF">2012-05-28T20:03:00Z</dcterms:created>
  <dcterms:modified xsi:type="dcterms:W3CDTF">2013-03-05T11:14:00Z</dcterms:modified>
</cp:coreProperties>
</file>