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DA" w:rsidRPr="002043DA" w:rsidRDefault="002043DA" w:rsidP="003068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/>
      </w:r>
      <w:r w:rsidR="00306847">
        <w:rPr>
          <w:rFonts w:ascii="Arial" w:hAnsi="Arial" w:cs="Arial"/>
          <w:b/>
          <w:sz w:val="32"/>
          <w:szCs w:val="32"/>
        </w:rPr>
        <w:t>А</w:t>
      </w:r>
      <w:r w:rsidRPr="002043DA">
        <w:rPr>
          <w:rFonts w:ascii="Arial" w:hAnsi="Arial" w:cs="Arial"/>
          <w:b/>
          <w:sz w:val="32"/>
          <w:szCs w:val="32"/>
        </w:rPr>
        <w:t>ДМИНИСТРАЦИЯ</w:t>
      </w:r>
    </w:p>
    <w:p w:rsidR="002043DA" w:rsidRPr="002043DA" w:rsidRDefault="002043DA" w:rsidP="003068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3DA">
        <w:rPr>
          <w:rFonts w:ascii="Arial" w:hAnsi="Arial" w:cs="Arial"/>
          <w:b/>
          <w:sz w:val="32"/>
          <w:szCs w:val="32"/>
        </w:rPr>
        <w:t>БОЛЬШЕУГОНСКОГО СЕЛЬСОВЕТА</w:t>
      </w:r>
    </w:p>
    <w:p w:rsidR="002043DA" w:rsidRDefault="002043DA" w:rsidP="003068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3DA">
        <w:rPr>
          <w:rFonts w:ascii="Arial" w:hAnsi="Arial" w:cs="Arial"/>
          <w:b/>
          <w:sz w:val="32"/>
          <w:szCs w:val="32"/>
        </w:rPr>
        <w:t>ЛЬГОВСКОГО  РАЙОНА  КУРСКОЙ ОБЛАСТИ</w:t>
      </w:r>
    </w:p>
    <w:p w:rsidR="00306847" w:rsidRPr="002043DA" w:rsidRDefault="00306847" w:rsidP="003068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043DA" w:rsidRDefault="002043DA" w:rsidP="002043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3DA">
        <w:rPr>
          <w:rFonts w:ascii="Arial" w:hAnsi="Arial" w:cs="Arial"/>
          <w:b/>
          <w:sz w:val="32"/>
          <w:szCs w:val="32"/>
        </w:rPr>
        <w:t>ПОСТАНОВЛЕНИЕ</w:t>
      </w:r>
    </w:p>
    <w:p w:rsidR="00306847" w:rsidRPr="002043DA" w:rsidRDefault="00306847" w:rsidP="002043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043DA" w:rsidRPr="002043DA" w:rsidRDefault="002043DA" w:rsidP="00306847">
      <w:pPr>
        <w:pStyle w:val="ConsPlusTitle"/>
        <w:widowControl/>
        <w:jc w:val="center"/>
        <w:rPr>
          <w:b w:val="0"/>
          <w:sz w:val="32"/>
          <w:szCs w:val="32"/>
        </w:rPr>
      </w:pPr>
      <w:r w:rsidRPr="002043DA">
        <w:rPr>
          <w:sz w:val="32"/>
          <w:szCs w:val="32"/>
        </w:rPr>
        <w:t>от 29 июня  2012 года  N 61</w:t>
      </w:r>
    </w:p>
    <w:p w:rsidR="002043DA" w:rsidRDefault="002043DA" w:rsidP="002043DA">
      <w:pPr>
        <w:spacing w:after="0" w:line="240" w:lineRule="auto"/>
        <w:jc w:val="center"/>
        <w:rPr>
          <w:rFonts w:ascii="Arial" w:hAnsi="Arial"/>
          <w:b/>
          <w:bCs/>
        </w:rPr>
      </w:pPr>
      <w:r w:rsidRPr="002043DA">
        <w:rPr>
          <w:rFonts w:ascii="Arial" w:hAnsi="Arial" w:cs="Arial"/>
          <w:b/>
          <w:sz w:val="32"/>
          <w:szCs w:val="32"/>
        </w:rPr>
        <w:t>Об  утверждении  административного 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043DA">
        <w:rPr>
          <w:rFonts w:ascii="Arial" w:hAnsi="Arial" w:cs="Arial"/>
          <w:b/>
          <w:sz w:val="32"/>
          <w:szCs w:val="32"/>
        </w:rPr>
        <w:t xml:space="preserve">исполнения муниципальной  услуги </w:t>
      </w:r>
      <w:r w:rsidRPr="002043DA">
        <w:rPr>
          <w:rStyle w:val="a4"/>
          <w:rFonts w:ascii="Arial" w:hAnsi="Arial" w:cs="Tahoma"/>
          <w:sz w:val="32"/>
          <w:szCs w:val="32"/>
        </w:rPr>
        <w:t>«Организация библиотечного, справочного и информационного</w:t>
      </w:r>
      <w:r w:rsidRPr="002043DA">
        <w:rPr>
          <w:rFonts w:ascii="Arial" w:hAnsi="Arial"/>
          <w:b/>
          <w:bCs/>
          <w:sz w:val="32"/>
          <w:szCs w:val="32"/>
        </w:rPr>
        <w:t xml:space="preserve"> </w:t>
      </w:r>
      <w:r w:rsidRPr="002043DA">
        <w:rPr>
          <w:rStyle w:val="a4"/>
          <w:rFonts w:ascii="Arial" w:hAnsi="Arial" w:cs="Tahoma"/>
          <w:sz w:val="32"/>
          <w:szCs w:val="32"/>
        </w:rPr>
        <w:t>обслуживания населения</w:t>
      </w:r>
      <w:r>
        <w:rPr>
          <w:rStyle w:val="a4"/>
          <w:rFonts w:ascii="Arial" w:hAnsi="Arial" w:cs="Tahoma"/>
          <w:sz w:val="32"/>
          <w:szCs w:val="32"/>
        </w:rPr>
        <w:t xml:space="preserve"> </w:t>
      </w:r>
      <w:r w:rsidRPr="002043DA">
        <w:rPr>
          <w:rStyle w:val="a4"/>
          <w:rFonts w:ascii="Arial" w:hAnsi="Arial" w:cs="Tahoma"/>
          <w:sz w:val="32"/>
          <w:szCs w:val="32"/>
        </w:rPr>
        <w:t>муниципального образования «</w:t>
      </w:r>
      <w:proofErr w:type="spellStart"/>
      <w:r w:rsidRPr="002043DA">
        <w:rPr>
          <w:rStyle w:val="a4"/>
          <w:rFonts w:ascii="Arial" w:hAnsi="Arial" w:cs="Tahoma"/>
          <w:sz w:val="32"/>
          <w:szCs w:val="32"/>
        </w:rPr>
        <w:t>Большеугонский</w:t>
      </w:r>
      <w:proofErr w:type="spellEnd"/>
      <w:r w:rsidRPr="002043DA">
        <w:rPr>
          <w:rStyle w:val="a4"/>
          <w:rFonts w:ascii="Arial" w:hAnsi="Arial" w:cs="Tahoma"/>
          <w:sz w:val="32"/>
          <w:szCs w:val="32"/>
        </w:rPr>
        <w:t xml:space="preserve"> сельсовет» Льговского района Курской области»</w:t>
      </w:r>
    </w:p>
    <w:p w:rsidR="002043DA" w:rsidRDefault="002043DA" w:rsidP="002043DA">
      <w:pPr>
        <w:jc w:val="center"/>
        <w:rPr>
          <w:rFonts w:ascii="Arial" w:hAnsi="Arial" w:cs="Arial"/>
        </w:rPr>
      </w:pP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В 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Постановлениями  администрации  Большеугонского сельсовета  от  16.11.2011г.  № 113  «Об  утверждении  Порядка  разработки  и  утверждения  административных  регламентов  предоставления  муниципальных  услуг (функций)»,  от   16.12.2011 г.  № 115   «Об  утверждении  реестра  муниципальных  услуг Администрации Большеугонского сельсовета Льговского района Курской области» Администрации Большеугонского сельсовета Льговского района</w:t>
      </w:r>
      <w:proofErr w:type="gramEnd"/>
      <w:r>
        <w:rPr>
          <w:rFonts w:ascii="Arial" w:hAnsi="Arial" w:cs="Arial"/>
        </w:rPr>
        <w:t xml:space="preserve"> Курской области постановляет:</w:t>
      </w:r>
    </w:p>
    <w:p w:rsidR="002043DA" w:rsidRDefault="002043DA" w:rsidP="002043DA">
      <w:pPr>
        <w:jc w:val="both"/>
        <w:rPr>
          <w:rFonts w:ascii="Arial" w:hAnsi="Arial" w:cs="Arial"/>
        </w:rPr>
      </w:pP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1.Утвердить  административный  регламент  исполнения  муниципальной услуги  «Организация библиотечного, справочного и информационного обслуживания населения муниципального образования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сельсовет» Льговского района Курской области».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</w:t>
      </w:r>
      <w:proofErr w:type="gramStart"/>
      <w:r>
        <w:rPr>
          <w:rFonts w:ascii="Arial" w:hAnsi="Arial" w:cs="Arial"/>
        </w:rPr>
        <w:t>Контроль  за</w:t>
      </w:r>
      <w:proofErr w:type="gramEnd"/>
      <w:r>
        <w:rPr>
          <w:rFonts w:ascii="Arial" w:hAnsi="Arial" w:cs="Arial"/>
        </w:rPr>
        <w:t xml:space="preserve">  исполнением  настоящего Постановления  оставляю за собой.           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Постановление вступает в силу со дня его обнародования.</w:t>
      </w:r>
    </w:p>
    <w:p w:rsidR="002043DA" w:rsidRDefault="002043DA" w:rsidP="002043DA">
      <w:pPr>
        <w:jc w:val="both"/>
        <w:rPr>
          <w:rFonts w:ascii="Arial" w:hAnsi="Arial" w:cs="Arial"/>
          <w:b/>
        </w:rPr>
      </w:pP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Большеугонского сельсовета 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Льговского района                                                                                            </w:t>
      </w:r>
      <w:proofErr w:type="spellStart"/>
      <w:r>
        <w:rPr>
          <w:rFonts w:ascii="Arial" w:hAnsi="Arial" w:cs="Arial"/>
        </w:rPr>
        <w:t>Суглобов</w:t>
      </w:r>
      <w:proofErr w:type="spellEnd"/>
      <w:r>
        <w:rPr>
          <w:rFonts w:ascii="Arial" w:hAnsi="Arial" w:cs="Arial"/>
        </w:rPr>
        <w:t xml:space="preserve"> Н.В. </w:t>
      </w:r>
    </w:p>
    <w:p w:rsidR="002043DA" w:rsidRDefault="002043DA" w:rsidP="002043DA">
      <w:pPr>
        <w:jc w:val="both"/>
        <w:rPr>
          <w:rFonts w:ascii="Arial" w:hAnsi="Arial" w:cs="Arial"/>
          <w:b/>
        </w:rPr>
      </w:pPr>
    </w:p>
    <w:p w:rsidR="002043DA" w:rsidRDefault="002043DA" w:rsidP="002043DA">
      <w:pPr>
        <w:jc w:val="center"/>
        <w:rPr>
          <w:rFonts w:ascii="Arial" w:hAnsi="Arial" w:cs="Arial"/>
          <w:b/>
        </w:rPr>
      </w:pPr>
    </w:p>
    <w:p w:rsidR="002043DA" w:rsidRDefault="002043DA" w:rsidP="002043DA">
      <w:pPr>
        <w:jc w:val="center"/>
        <w:rPr>
          <w:rFonts w:ascii="Arial" w:hAnsi="Arial" w:cs="Arial"/>
          <w:b/>
        </w:rPr>
      </w:pPr>
    </w:p>
    <w:p w:rsidR="00306847" w:rsidRDefault="00306847" w:rsidP="002043DA">
      <w:pPr>
        <w:jc w:val="center"/>
        <w:rPr>
          <w:rFonts w:ascii="Arial" w:hAnsi="Arial" w:cs="Arial"/>
          <w:b/>
        </w:rPr>
      </w:pPr>
    </w:p>
    <w:p w:rsidR="002043DA" w:rsidRDefault="002043DA" w:rsidP="002043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2043DA" w:rsidRDefault="002043DA" w:rsidP="002043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2043DA" w:rsidRDefault="002043DA" w:rsidP="002043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Большеугонского сельсовета</w:t>
      </w:r>
    </w:p>
    <w:p w:rsidR="002043DA" w:rsidRDefault="002043DA" w:rsidP="002043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29.06.2012г. №61</w:t>
      </w:r>
    </w:p>
    <w:p w:rsidR="002043DA" w:rsidRDefault="002043DA" w:rsidP="002043DA">
      <w:pPr>
        <w:jc w:val="center"/>
        <w:rPr>
          <w:rFonts w:ascii="Arial" w:hAnsi="Arial" w:cs="Arial"/>
        </w:rPr>
      </w:pPr>
    </w:p>
    <w:p w:rsidR="002043DA" w:rsidRDefault="002043DA" w:rsidP="002043DA">
      <w:pPr>
        <w:spacing w:after="0" w:line="240" w:lineRule="auto"/>
        <w:jc w:val="center"/>
        <w:rPr>
          <w:rFonts w:ascii="Arial" w:hAnsi="Arial" w:cs="Arial"/>
        </w:rPr>
      </w:pPr>
    </w:p>
    <w:p w:rsidR="002043DA" w:rsidRDefault="002043DA" w:rsidP="002043D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АДМИНИСТРАТИВНЫЙ  РЕГЛАМЕНТ</w:t>
      </w:r>
    </w:p>
    <w:p w:rsidR="002043DA" w:rsidRDefault="002043DA" w:rsidP="002043DA">
      <w:pPr>
        <w:spacing w:after="0" w:line="240" w:lineRule="auto"/>
        <w:jc w:val="center"/>
        <w:rPr>
          <w:rStyle w:val="a4"/>
          <w:color w:val="0A0A0A"/>
        </w:rPr>
      </w:pPr>
      <w:r>
        <w:rPr>
          <w:rFonts w:ascii="Arial" w:hAnsi="Arial" w:cs="Arial"/>
          <w:b/>
        </w:rPr>
        <w:t>по исполнению муниципальной услуги  «</w:t>
      </w:r>
      <w:r>
        <w:rPr>
          <w:rStyle w:val="a4"/>
          <w:rFonts w:ascii="Arial" w:hAnsi="Arial" w:cs="Arial"/>
          <w:color w:val="0A0A0A"/>
        </w:rPr>
        <w:t xml:space="preserve">Организация </w:t>
      </w:r>
      <w:proofErr w:type="gramStart"/>
      <w:r>
        <w:rPr>
          <w:rStyle w:val="a4"/>
          <w:rFonts w:ascii="Arial" w:hAnsi="Arial" w:cs="Arial"/>
          <w:color w:val="0A0A0A"/>
        </w:rPr>
        <w:t>библиотечного</w:t>
      </w:r>
      <w:proofErr w:type="gramEnd"/>
      <w:r>
        <w:rPr>
          <w:rStyle w:val="a4"/>
          <w:rFonts w:ascii="Arial" w:hAnsi="Arial" w:cs="Arial"/>
          <w:color w:val="0A0A0A"/>
        </w:rPr>
        <w:t xml:space="preserve">, </w:t>
      </w:r>
    </w:p>
    <w:p w:rsidR="002043DA" w:rsidRDefault="002043DA" w:rsidP="002043DA">
      <w:pPr>
        <w:spacing w:after="0" w:line="240" w:lineRule="auto"/>
        <w:jc w:val="center"/>
      </w:pPr>
      <w:r>
        <w:rPr>
          <w:rStyle w:val="a4"/>
          <w:rFonts w:ascii="Arial" w:hAnsi="Arial" w:cs="Arial"/>
          <w:color w:val="0A0A0A"/>
        </w:rPr>
        <w:t>справочного и информационного обслуживания населения</w:t>
      </w:r>
    </w:p>
    <w:p w:rsidR="002043DA" w:rsidRDefault="002043DA" w:rsidP="002043DA">
      <w:pPr>
        <w:pStyle w:val="a3"/>
        <w:jc w:val="center"/>
        <w:rPr>
          <w:rStyle w:val="a4"/>
        </w:rPr>
      </w:pPr>
      <w:r>
        <w:rPr>
          <w:rStyle w:val="a4"/>
          <w:rFonts w:ascii="Arial" w:hAnsi="Arial" w:cs="Arial"/>
          <w:color w:val="0A0A0A"/>
        </w:rPr>
        <w:t>муниципального образования «</w:t>
      </w:r>
      <w:proofErr w:type="spellStart"/>
      <w:r>
        <w:rPr>
          <w:rStyle w:val="a4"/>
          <w:rFonts w:ascii="Arial" w:hAnsi="Arial" w:cs="Arial"/>
          <w:color w:val="0A0A0A"/>
        </w:rPr>
        <w:t>Большеугонский</w:t>
      </w:r>
      <w:proofErr w:type="spellEnd"/>
      <w:r>
        <w:rPr>
          <w:rStyle w:val="a4"/>
          <w:rFonts w:ascii="Arial" w:hAnsi="Arial" w:cs="Arial"/>
          <w:color w:val="0A0A0A"/>
        </w:rPr>
        <w:t xml:space="preserve"> сельсовет»</w:t>
      </w:r>
    </w:p>
    <w:p w:rsidR="002043DA" w:rsidRDefault="002043DA" w:rsidP="002043DA">
      <w:pPr>
        <w:pStyle w:val="a3"/>
        <w:jc w:val="center"/>
      </w:pPr>
      <w:r>
        <w:rPr>
          <w:rStyle w:val="a4"/>
          <w:rFonts w:ascii="Arial" w:hAnsi="Arial" w:cs="Arial"/>
          <w:color w:val="0A0A0A"/>
        </w:rPr>
        <w:t xml:space="preserve"> Льговского района Курской области»</w:t>
      </w:r>
    </w:p>
    <w:p w:rsidR="002043DA" w:rsidRDefault="002043DA" w:rsidP="002043DA">
      <w:pPr>
        <w:pStyle w:val="a3"/>
        <w:jc w:val="center"/>
        <w:rPr>
          <w:rFonts w:ascii="Arial" w:hAnsi="Arial" w:cs="Arial"/>
          <w:b/>
          <w:color w:val="0A0A0A"/>
        </w:rPr>
      </w:pPr>
    </w:p>
    <w:p w:rsidR="002043DA" w:rsidRDefault="002043DA" w:rsidP="002043DA">
      <w:pPr>
        <w:pStyle w:val="a3"/>
        <w:jc w:val="center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I. ОБЩИЕ ПОЛОЖЕНИЯ</w:t>
      </w:r>
    </w:p>
    <w:p w:rsidR="002043DA" w:rsidRDefault="002043DA" w:rsidP="002043DA">
      <w:pPr>
        <w:pStyle w:val="a3"/>
        <w:jc w:val="center"/>
        <w:rPr>
          <w:rFonts w:ascii="Arial" w:hAnsi="Arial" w:cs="Arial"/>
          <w:color w:val="0A0A0A"/>
        </w:rPr>
      </w:pP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    1. </w:t>
      </w:r>
      <w:proofErr w:type="gramStart"/>
      <w:r>
        <w:rPr>
          <w:rFonts w:ascii="Arial" w:hAnsi="Arial" w:cs="Arial"/>
          <w:color w:val="0A0A0A"/>
        </w:rPr>
        <w:t>Административный регламент по предоставлению муниципальной услуги «Организация библиотечного, справочного и информационного обслуживания населения муниципального образования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 Льговского района Курской области (далее - Административный регламент и муниципальная услуга соответственно) определяет сроки и последовательность действий Муниципальных казенных учреждений культуры муниципального образования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 Льговского района Курской области, порядок взаимодействия должностных лиц при осуществлении полномочий по организации библиотечного обслуживания жителей муниципального образования Большеугонского</w:t>
      </w:r>
      <w:proofErr w:type="gramEnd"/>
      <w:r>
        <w:rPr>
          <w:rFonts w:ascii="Arial" w:hAnsi="Arial" w:cs="Arial"/>
          <w:color w:val="0A0A0A"/>
        </w:rPr>
        <w:t xml:space="preserve"> Льговского района.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   2. В настоящем Административном регламенте используются следующие понятия: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библиотека -</w:t>
      </w:r>
      <w:r>
        <w:rPr>
          <w:rFonts w:ascii="Arial" w:hAnsi="Arial" w:cs="Arial"/>
          <w:color w:val="0A0A0A"/>
        </w:rPr>
        <w:t xml:space="preserve">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библиотекарь</w:t>
      </w:r>
      <w:r>
        <w:rPr>
          <w:rFonts w:ascii="Arial" w:hAnsi="Arial" w:cs="Arial"/>
          <w:color w:val="0A0A0A"/>
        </w:rPr>
        <w:t xml:space="preserve"> – штатный сотрудник библиотеки;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библиотечная система</w:t>
      </w:r>
      <w:r>
        <w:rPr>
          <w:rFonts w:ascii="Arial" w:hAnsi="Arial" w:cs="Arial"/>
          <w:color w:val="0A0A0A"/>
        </w:rPr>
        <w:t xml:space="preserve"> - объединение библиотек в структурно-целостное образование;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библиотечный абонемент</w:t>
      </w:r>
      <w:r>
        <w:rPr>
          <w:rFonts w:ascii="Arial" w:hAnsi="Arial" w:cs="Arial"/>
          <w:color w:val="0A0A0A"/>
        </w:rPr>
        <w:t xml:space="preserve"> – форма обслуживания, предусматривающая выдачу документов на определенных условиях для использования вне библиотеки;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библиотечный каталог</w:t>
      </w:r>
      <w:r>
        <w:rPr>
          <w:rFonts w:ascii="Arial" w:hAnsi="Arial" w:cs="Arial"/>
          <w:color w:val="0A0A0A"/>
        </w:rPr>
        <w:t xml:space="preserve"> – совокупность расположенных по определенным правилам библиографических записей на документы, раскрывающая состав и содержание фонда библиотеки (информационного центра);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документ</w:t>
      </w:r>
      <w:r>
        <w:rPr>
          <w:rFonts w:ascii="Arial" w:hAnsi="Arial" w:cs="Arial"/>
          <w:color w:val="0A0A0A"/>
        </w:rPr>
        <w:t xml:space="preserve">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межбиблиотечный абонемент</w:t>
      </w:r>
      <w:r>
        <w:rPr>
          <w:rFonts w:ascii="Arial" w:hAnsi="Arial" w:cs="Arial"/>
          <w:color w:val="0A0A0A"/>
        </w:rPr>
        <w:t xml:space="preserve"> – абонемент, основанный на использовании документов других библиотек при их отсутствии в данном фонде;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муниципальная библиотека</w:t>
      </w:r>
      <w:r>
        <w:rPr>
          <w:rFonts w:ascii="Arial" w:hAnsi="Arial" w:cs="Arial"/>
          <w:color w:val="0A0A0A"/>
        </w:rPr>
        <w:t xml:space="preserve"> - библиотека, учрежденная администрацией муниципального образования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муниципальное казенное учреждение культуры «</w:t>
      </w:r>
      <w:proofErr w:type="spellStart"/>
      <w:r>
        <w:rPr>
          <w:rStyle w:val="a4"/>
          <w:rFonts w:ascii="Arial" w:hAnsi="Arial" w:cs="Arial"/>
          <w:color w:val="0A0A0A"/>
        </w:rPr>
        <w:t>Большеугонская</w:t>
      </w:r>
      <w:proofErr w:type="spellEnd"/>
      <w:r>
        <w:rPr>
          <w:rStyle w:val="a4"/>
          <w:rFonts w:ascii="Arial" w:hAnsi="Arial" w:cs="Arial"/>
          <w:color w:val="0A0A0A"/>
        </w:rPr>
        <w:t xml:space="preserve">  центральная сельская библиотека» Льговского района Курской области</w:t>
      </w:r>
      <w:r>
        <w:rPr>
          <w:rFonts w:ascii="Arial" w:hAnsi="Arial" w:cs="Arial"/>
          <w:color w:val="0A0A0A"/>
        </w:rPr>
        <w:t xml:space="preserve"> (МКУК «</w:t>
      </w:r>
      <w:proofErr w:type="spellStart"/>
      <w:r>
        <w:rPr>
          <w:rFonts w:ascii="Arial" w:hAnsi="Arial" w:cs="Arial"/>
          <w:color w:val="0A0A0A"/>
        </w:rPr>
        <w:t>Большеугонская</w:t>
      </w:r>
      <w:proofErr w:type="spellEnd"/>
      <w:r>
        <w:rPr>
          <w:rFonts w:ascii="Arial" w:hAnsi="Arial" w:cs="Arial"/>
          <w:color w:val="0A0A0A"/>
        </w:rPr>
        <w:t xml:space="preserve"> центральная  сельская библиотека») имеющая  филиал   </w:t>
      </w:r>
      <w:proofErr w:type="spellStart"/>
      <w:r>
        <w:rPr>
          <w:rFonts w:ascii="Arial" w:hAnsi="Arial" w:cs="Arial"/>
          <w:color w:val="0A0A0A"/>
        </w:rPr>
        <w:t>Клишинская</w:t>
      </w:r>
      <w:proofErr w:type="spellEnd"/>
      <w:r>
        <w:rPr>
          <w:rFonts w:ascii="Arial" w:hAnsi="Arial" w:cs="Arial"/>
          <w:color w:val="0A0A0A"/>
        </w:rPr>
        <w:t xml:space="preserve">  сельская библиотека — библиотечное учреждение, расположенное на территории муниципального образования, и функционирующее на основе единого административного и методического руководства, имеющее единый книжный фонд.  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lastRenderedPageBreak/>
        <w:t xml:space="preserve">муниципальное казенное учреждение культуры « </w:t>
      </w:r>
      <w:proofErr w:type="spellStart"/>
      <w:r>
        <w:rPr>
          <w:rStyle w:val="a4"/>
          <w:rFonts w:ascii="Arial" w:hAnsi="Arial" w:cs="Arial"/>
          <w:color w:val="0A0A0A"/>
        </w:rPr>
        <w:t>Сугровская</w:t>
      </w:r>
      <w:proofErr w:type="spellEnd"/>
      <w:r>
        <w:rPr>
          <w:rStyle w:val="a4"/>
          <w:rFonts w:ascii="Arial" w:hAnsi="Arial" w:cs="Arial"/>
          <w:color w:val="0A0A0A"/>
        </w:rPr>
        <w:t xml:space="preserve"> центральная сельская библиотека» Льговского района Курской области</w:t>
      </w:r>
      <w:r>
        <w:rPr>
          <w:rFonts w:ascii="Arial" w:hAnsi="Arial" w:cs="Arial"/>
          <w:color w:val="0A0A0A"/>
        </w:rPr>
        <w:t xml:space="preserve"> (МКУК « </w:t>
      </w:r>
      <w:proofErr w:type="spellStart"/>
      <w:r>
        <w:rPr>
          <w:rFonts w:ascii="Arial" w:hAnsi="Arial" w:cs="Arial"/>
          <w:color w:val="0A0A0A"/>
        </w:rPr>
        <w:t>Сугровская</w:t>
      </w:r>
      <w:proofErr w:type="spellEnd"/>
      <w:r>
        <w:rPr>
          <w:rFonts w:ascii="Arial" w:hAnsi="Arial" w:cs="Arial"/>
          <w:color w:val="0A0A0A"/>
        </w:rPr>
        <w:t xml:space="preserve"> центральная  сельская библиотека») имеющая  филиал  </w:t>
      </w:r>
      <w:proofErr w:type="spellStart"/>
      <w:r>
        <w:rPr>
          <w:rFonts w:ascii="Arial" w:hAnsi="Arial" w:cs="Arial"/>
          <w:color w:val="0A0A0A"/>
        </w:rPr>
        <w:t>Нижне</w:t>
      </w:r>
      <w:proofErr w:type="spellEnd"/>
      <w:r>
        <w:rPr>
          <w:rFonts w:ascii="Arial" w:hAnsi="Arial" w:cs="Arial"/>
          <w:color w:val="0A0A0A"/>
        </w:rPr>
        <w:t xml:space="preserve"> - Деревенская  сельская библиотека, расположенные на территории муниципального образования, и функционирующее на основе единого административного и методического руководства, имеющее единый книжный фонд.  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общедоступная библиотека</w:t>
      </w:r>
      <w:r>
        <w:rPr>
          <w:rFonts w:ascii="Arial" w:hAnsi="Arial" w:cs="Arial"/>
          <w:color w:val="0A0A0A"/>
        </w:rPr>
        <w:t xml:space="preserve">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пользователь библиотеки</w:t>
      </w:r>
      <w:r>
        <w:rPr>
          <w:rFonts w:ascii="Arial" w:hAnsi="Arial" w:cs="Arial"/>
          <w:color w:val="0A0A0A"/>
        </w:rPr>
        <w:t xml:space="preserve"> - физическое или юридическое лицо, пользующееся услугами библиотеки;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читательский формуляр</w:t>
      </w:r>
      <w:r>
        <w:rPr>
          <w:rFonts w:ascii="Arial" w:hAnsi="Arial" w:cs="Arial"/>
          <w:color w:val="0A0A0A"/>
        </w:rPr>
        <w:t xml:space="preserve"> – документ, предназначенный для учета пользователей, содержащий информацию о пользователе, выданных и возвращенных им документов.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 Законодательные и нормативные акты, отражающие требования к порядку и процедурам оказания услуги: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Конституция Российской Федерации;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Гражданский кодекс Российской Федерации;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Бюджетный кодекс Российской Федерации;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Налоговый кодекс Российской Федерации;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Федеральный закон от 06.10.2003 года № 131-ФЗ «Об общих принципах организации местного самоуправления в Российской Федерации» (с изменениями и дополнениями);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Закон РФ от 09.10.1992 года № 3612-1 «Основы законодательства Российской Федерации о культуре» (с изменениями и дополнениями);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Федеральный закон от 29.12.1994 года № 78-ФЗ «О библиотечном деле» (с изменениями и дополнениями);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Уставами Муниципального казенного учреждения культуры.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A0A0A"/>
        </w:rPr>
        <w:t xml:space="preserve">         4.</w:t>
      </w:r>
      <w:r>
        <w:rPr>
          <w:rFonts w:ascii="Arial" w:hAnsi="Arial" w:cs="Arial"/>
        </w:rPr>
        <w:t xml:space="preserve"> Муниципальная услуга по организации библиотечного обслуживания населения предоставляется Администрацией муниципального образования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сельсовет» Льговского района Курской области (далее – Администрация МО)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Исполнителем муниципальной услуги по организации библиотечного обслуживания  населения являются: муниципальное казенное  учреждения культуры  «</w:t>
      </w:r>
      <w:proofErr w:type="spellStart"/>
      <w:r>
        <w:rPr>
          <w:rFonts w:ascii="Arial" w:hAnsi="Arial" w:cs="Arial"/>
        </w:rPr>
        <w:t>Большеугонская</w:t>
      </w:r>
      <w:proofErr w:type="spellEnd"/>
      <w:r>
        <w:rPr>
          <w:rFonts w:ascii="Arial" w:hAnsi="Arial" w:cs="Arial"/>
        </w:rPr>
        <w:t xml:space="preserve">  центральная  сельская библиотека» Льговского района Курской области (далее МКУК  - ЦСБ) и муниципальное учреждение культуры «</w:t>
      </w:r>
      <w:proofErr w:type="spellStart"/>
      <w:r>
        <w:rPr>
          <w:rFonts w:ascii="Arial" w:hAnsi="Arial" w:cs="Arial"/>
        </w:rPr>
        <w:t>Сугровская</w:t>
      </w:r>
      <w:proofErr w:type="spellEnd"/>
      <w:r>
        <w:rPr>
          <w:rFonts w:ascii="Arial" w:hAnsi="Arial" w:cs="Arial"/>
        </w:rPr>
        <w:t xml:space="preserve">  центральная  сельская библиотека» Льговского района Курской области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далее МКУК –  ЦСБ), для которых муниципальное образование «</w:t>
      </w:r>
      <w:proofErr w:type="spellStart"/>
      <w:r>
        <w:rPr>
          <w:rFonts w:ascii="Arial" w:hAnsi="Arial" w:cs="Arial"/>
        </w:rPr>
        <w:t>Большеугонский</w:t>
      </w:r>
      <w:proofErr w:type="spellEnd"/>
      <w:r>
        <w:rPr>
          <w:rFonts w:ascii="Arial" w:hAnsi="Arial" w:cs="Arial"/>
        </w:rPr>
        <w:t xml:space="preserve"> сельсовет» Льговского района Курской области является учредителем.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5. Исполнение муниципальной функции МКУК - ЦСБ  включает следующие процедуры: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подготовка распорядительных правовых актов;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обеспечение условий деятельности общедоступных муниципальных библиотек;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обеспечение условий формирования библиотечных фондов;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организация реализации прав жителей муниципального образования МО на библиотечное обслуживание.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center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lastRenderedPageBreak/>
        <w:t>II. ТРЕБОВАНИЯ К ПОРЯДКУ ОКАЗАНИЯ</w:t>
      </w:r>
      <w:r>
        <w:rPr>
          <w:rFonts w:ascii="Arial" w:hAnsi="Arial" w:cs="Arial"/>
          <w:color w:val="0A0A0A"/>
        </w:rPr>
        <w:t xml:space="preserve"> </w:t>
      </w:r>
      <w:r>
        <w:rPr>
          <w:rStyle w:val="a4"/>
          <w:rFonts w:ascii="Arial" w:hAnsi="Arial" w:cs="Arial"/>
          <w:color w:val="0A0A0A"/>
        </w:rPr>
        <w:t>МУНИЦИПАЛЬНОЙ УСЛУГИ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center"/>
        <w:rPr>
          <w:rStyle w:val="a4"/>
        </w:rPr>
      </w:pPr>
      <w:r>
        <w:rPr>
          <w:rStyle w:val="a4"/>
          <w:rFonts w:ascii="Arial" w:hAnsi="Arial" w:cs="Arial"/>
          <w:color w:val="0A0A0A"/>
        </w:rPr>
        <w:t>2.1. Порядок информирования об оказании муниципальной услуги.</w:t>
      </w:r>
    </w:p>
    <w:p w:rsidR="002043DA" w:rsidRDefault="002043DA" w:rsidP="002043DA">
      <w:pPr>
        <w:pStyle w:val="a3"/>
        <w:jc w:val="center"/>
      </w:pP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 2.1.1. Информация о порядке исполнения муниципальной услуги «Организация библиотечного, справочного и информационного обслуживания населения муниципального образования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 Льговского района Курской области» предоставляется: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непосредственно в Администрацию Большеугонского сельсовета Льговского района Курской области;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посредством размещения в информационных стендах  МО общего пользования;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с использованием средств телефонной связи, электронного информирования;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публикации в средствах массовой информации и т.д.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A0A0A"/>
        </w:rPr>
        <w:t xml:space="preserve">            2.1.2. </w:t>
      </w:r>
      <w:r>
        <w:rPr>
          <w:rFonts w:ascii="Arial" w:hAnsi="Arial" w:cs="Arial"/>
        </w:rPr>
        <w:t>Информация о месте нахождения и график работы учредителя муниципальной услуги: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нахождения  Администрации МО.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Почтовый адрес: 307715, Курская область, Льговский район,  с. Большие Угоны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2043DA" w:rsidRDefault="002043DA" w:rsidP="002043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Электронный адрес: </w:t>
      </w:r>
      <w:r w:rsidRPr="002043DA">
        <w:rPr>
          <w:rFonts w:ascii="Arial" w:hAnsi="Arial" w:cs="Arial"/>
        </w:rPr>
        <w:t xml:space="preserve"> </w:t>
      </w:r>
      <w:r w:rsidRPr="002043DA">
        <w:rPr>
          <w:rFonts w:ascii="Arial" w:hAnsi="Arial" w:cs="Arial"/>
          <w:color w:val="0A0A0A"/>
        </w:rPr>
        <w:t xml:space="preserve"> 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График работы Администрации МО:  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понедельник-пятница с 08-00 до 17-00 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обеденный перерыв  с  13.00 до 14.00 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выходные дни – суббота, воскресенье.</w:t>
      </w:r>
    </w:p>
    <w:p w:rsidR="002043DA" w:rsidRDefault="002043DA" w:rsidP="0020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Справочные телефоны: 8 (471-40) 94-2-86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Информация о месте нахождения и график работы исполнителей муниципальной услуги: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proofErr w:type="gramStart"/>
      <w:r>
        <w:rPr>
          <w:rFonts w:ascii="Arial" w:hAnsi="Arial" w:cs="Arial"/>
          <w:color w:val="0A0A0A"/>
        </w:rPr>
        <w:t>Место нахождение</w:t>
      </w:r>
      <w:proofErr w:type="gramEnd"/>
      <w:r>
        <w:rPr>
          <w:rFonts w:ascii="Arial" w:hAnsi="Arial" w:cs="Arial"/>
          <w:color w:val="0A0A0A"/>
        </w:rPr>
        <w:t xml:space="preserve"> библиотек:</w:t>
      </w:r>
    </w:p>
    <w:p w:rsidR="002043DA" w:rsidRDefault="002043DA" w:rsidP="002043DA">
      <w:pPr>
        <w:pStyle w:val="a3"/>
        <w:jc w:val="both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t>МКУК «</w:t>
      </w:r>
      <w:proofErr w:type="spellStart"/>
      <w:r>
        <w:rPr>
          <w:rFonts w:ascii="Arial" w:hAnsi="Arial" w:cs="Arial"/>
          <w:b/>
          <w:color w:val="0A0A0A"/>
        </w:rPr>
        <w:t>Большеугонская</w:t>
      </w:r>
      <w:proofErr w:type="spellEnd"/>
      <w:r>
        <w:rPr>
          <w:rFonts w:ascii="Arial" w:hAnsi="Arial" w:cs="Arial"/>
          <w:b/>
          <w:color w:val="0A0A0A"/>
        </w:rPr>
        <w:t xml:space="preserve">  центральная  сельская библиотека» Льговского района Курской области: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307715, Курская область, Льговский район,  с. Большие Угоны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Часы работы – Вторник  - Суббота с 10.00 до 17.00,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Воскресенье с 10.00 до 16.00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 перерыва </w:t>
      </w:r>
    </w:p>
    <w:p w:rsidR="002043DA" w:rsidRDefault="002043DA" w:rsidP="002043D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Выходной день: Понедельник</w:t>
      </w:r>
    </w:p>
    <w:p w:rsidR="002043DA" w:rsidRDefault="002043DA" w:rsidP="002043DA">
      <w:pPr>
        <w:pStyle w:val="a3"/>
        <w:jc w:val="both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t xml:space="preserve">МКУК « </w:t>
      </w:r>
      <w:proofErr w:type="spellStart"/>
      <w:r>
        <w:rPr>
          <w:rFonts w:ascii="Arial" w:hAnsi="Arial" w:cs="Arial"/>
          <w:b/>
          <w:color w:val="0A0A0A"/>
        </w:rPr>
        <w:t>Сугровская</w:t>
      </w:r>
      <w:proofErr w:type="spellEnd"/>
      <w:r>
        <w:rPr>
          <w:rFonts w:ascii="Arial" w:hAnsi="Arial" w:cs="Arial"/>
          <w:b/>
          <w:color w:val="0A0A0A"/>
        </w:rPr>
        <w:t xml:space="preserve">  центральная  сельская библиотека» Льговского района Курской области: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307743, Курская область, Льговский район, с. </w:t>
      </w:r>
      <w:proofErr w:type="spellStart"/>
      <w:r>
        <w:rPr>
          <w:rFonts w:ascii="Arial" w:hAnsi="Arial" w:cs="Arial"/>
          <w:color w:val="000000"/>
        </w:rPr>
        <w:t>Сугрово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Часы работы – вторник – воскресенье   с 9.00 до 16.00,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 перерыва </w:t>
      </w:r>
    </w:p>
    <w:p w:rsidR="002043DA" w:rsidRDefault="002043DA" w:rsidP="002043D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Выходной день: Воскресенье</w:t>
      </w:r>
    </w:p>
    <w:p w:rsidR="002043DA" w:rsidRDefault="002043DA" w:rsidP="002043D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Филиал МКУК « </w:t>
      </w:r>
      <w:proofErr w:type="spellStart"/>
      <w:r>
        <w:rPr>
          <w:rFonts w:ascii="Arial" w:hAnsi="Arial" w:cs="Arial"/>
          <w:b/>
          <w:color w:val="000000"/>
        </w:rPr>
        <w:t>Большеугонской</w:t>
      </w:r>
      <w:proofErr w:type="spellEnd"/>
      <w:r>
        <w:rPr>
          <w:rFonts w:ascii="Arial" w:hAnsi="Arial" w:cs="Arial"/>
          <w:b/>
          <w:color w:val="000000"/>
        </w:rPr>
        <w:t xml:space="preserve"> центральной сельской библиотеки» -  </w:t>
      </w:r>
      <w:proofErr w:type="spellStart"/>
      <w:r>
        <w:rPr>
          <w:rFonts w:ascii="Arial" w:hAnsi="Arial" w:cs="Arial"/>
          <w:b/>
          <w:color w:val="000000"/>
        </w:rPr>
        <w:t>Клишинская</w:t>
      </w:r>
      <w:proofErr w:type="spellEnd"/>
      <w:r>
        <w:rPr>
          <w:rFonts w:ascii="Arial" w:hAnsi="Arial" w:cs="Arial"/>
          <w:b/>
          <w:color w:val="000000"/>
        </w:rPr>
        <w:t xml:space="preserve">  сельская библиотека: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307715, Курская область, Льговский район, д. </w:t>
      </w:r>
      <w:proofErr w:type="spellStart"/>
      <w:r>
        <w:rPr>
          <w:rFonts w:ascii="Arial" w:hAnsi="Arial" w:cs="Arial"/>
          <w:color w:val="000000"/>
        </w:rPr>
        <w:t>Клишино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Часы работы – Воскресенье – пятница   с 09.00 до 16.00,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 перерыва </w:t>
      </w:r>
    </w:p>
    <w:p w:rsidR="002043DA" w:rsidRDefault="002043DA" w:rsidP="002043DA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Выходной день: Суббота – выходной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2043DA" w:rsidRDefault="002043DA" w:rsidP="002043DA">
      <w:pPr>
        <w:pStyle w:val="a3"/>
        <w:rPr>
          <w:rFonts w:ascii="Arial" w:hAnsi="Arial" w:cs="Arial"/>
          <w:b/>
          <w:color w:val="0A0A0A"/>
        </w:rPr>
      </w:pPr>
      <w:r>
        <w:rPr>
          <w:rFonts w:ascii="Arial" w:hAnsi="Arial" w:cs="Arial"/>
          <w:b/>
          <w:color w:val="0A0A0A"/>
        </w:rPr>
        <w:lastRenderedPageBreak/>
        <w:t xml:space="preserve">Филиал МКУК «  </w:t>
      </w:r>
      <w:proofErr w:type="spellStart"/>
      <w:r>
        <w:rPr>
          <w:rFonts w:ascii="Arial" w:hAnsi="Arial" w:cs="Arial"/>
          <w:b/>
          <w:color w:val="0A0A0A"/>
        </w:rPr>
        <w:t>Сугровская</w:t>
      </w:r>
      <w:proofErr w:type="spellEnd"/>
      <w:r>
        <w:rPr>
          <w:rFonts w:ascii="Arial" w:hAnsi="Arial" w:cs="Arial"/>
          <w:b/>
          <w:color w:val="0A0A0A"/>
        </w:rPr>
        <w:t xml:space="preserve"> центральной сельской библиотеки» -   </w:t>
      </w:r>
      <w:proofErr w:type="spellStart"/>
      <w:r>
        <w:rPr>
          <w:rFonts w:ascii="Arial" w:hAnsi="Arial" w:cs="Arial"/>
          <w:b/>
          <w:color w:val="0A0A0A"/>
        </w:rPr>
        <w:t>Нижне</w:t>
      </w:r>
      <w:proofErr w:type="spellEnd"/>
      <w:r>
        <w:rPr>
          <w:rFonts w:ascii="Arial" w:hAnsi="Arial" w:cs="Arial"/>
          <w:b/>
          <w:color w:val="0A0A0A"/>
        </w:rPr>
        <w:t xml:space="preserve"> Деревенская сельская библиотека: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Почтовый адрес:  307753, Курская область, Льговский район,  с. Нижние Деревеньки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Часы работы – вторник – суббота  с 11.00 до 18.00,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Воскресенье  12-00 до 17-00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Без перерыва </w:t>
      </w:r>
    </w:p>
    <w:p w:rsidR="002043DA" w:rsidRDefault="002043DA" w:rsidP="002043D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Выходной день: понедельник</w:t>
      </w:r>
    </w:p>
    <w:p w:rsidR="002043DA" w:rsidRDefault="002043DA" w:rsidP="002043DA">
      <w:pPr>
        <w:pStyle w:val="a3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2.1.3. Консультирование по вопросам предоставления муниципальной услуги осуществляется в устной форме. Библиотекарь,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2.1.4. При ответах на телефонные звонки и устные обращения граждан библиотекарь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библиотекаря, принявшего телефонный звонок.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</w:t>
      </w:r>
    </w:p>
    <w:p w:rsidR="002043DA" w:rsidRDefault="002043DA" w:rsidP="002043DA">
      <w:pPr>
        <w:pStyle w:val="a3"/>
        <w:jc w:val="both"/>
        <w:rPr>
          <w:rStyle w:val="a4"/>
        </w:rPr>
      </w:pPr>
      <w:r>
        <w:rPr>
          <w:rFonts w:ascii="Arial" w:hAnsi="Arial" w:cs="Arial"/>
          <w:color w:val="0A0A0A"/>
        </w:rPr>
        <w:t xml:space="preserve">            </w:t>
      </w:r>
      <w:r>
        <w:rPr>
          <w:rStyle w:val="a4"/>
          <w:rFonts w:ascii="Arial" w:hAnsi="Arial" w:cs="Arial"/>
          <w:color w:val="0A0A0A"/>
        </w:rPr>
        <w:t xml:space="preserve">2.2. Пользователи, имеющие право на получение муниципальной услуги. </w:t>
      </w:r>
    </w:p>
    <w:p w:rsidR="002043DA" w:rsidRDefault="002043DA" w:rsidP="002043DA">
      <w:pPr>
        <w:pStyle w:val="a3"/>
        <w:jc w:val="both"/>
      </w:pP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2.2.1. Юридическое или физическое лицо, каждый житель муниципального образования Большеугонского сельсовета независимо от пола, возраста, национальности, образования, социального положения, политических убеждений, отношения к религии может стать пользователем МКУК – ЦСБ,  находящихся на территории муниципального образования.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Иногородние и иностранные граждане, а также лица без гражданства обслуживаются в МКУК в соответствии с Уставом данного муниципального учреждения  и Правилами пользования библиотеками.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>
        <w:rPr>
          <w:rFonts w:ascii="Arial" w:hAnsi="Arial" w:cs="Arial"/>
          <w:color w:val="0A0A0A"/>
        </w:rPr>
        <w:t>внестационарные</w:t>
      </w:r>
      <w:proofErr w:type="spellEnd"/>
      <w:r>
        <w:rPr>
          <w:rFonts w:ascii="Arial" w:hAnsi="Arial" w:cs="Arial"/>
          <w:color w:val="0A0A0A"/>
        </w:rPr>
        <w:t xml:space="preserve"> формы обслуживания, обеспечиваемых финансированием за счет средств муниципального бюджета и средств федеральных программ.</w:t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  <w:r>
        <w:rPr>
          <w:rFonts w:ascii="Arial" w:hAnsi="Arial" w:cs="Arial"/>
          <w:color w:val="0A0A0A"/>
        </w:rPr>
        <w:tab/>
      </w:r>
    </w:p>
    <w:p w:rsidR="002043DA" w:rsidRDefault="002043DA" w:rsidP="002043DA">
      <w:pPr>
        <w:pStyle w:val="a3"/>
        <w:jc w:val="both"/>
        <w:rPr>
          <w:rStyle w:val="a4"/>
        </w:rPr>
      </w:pPr>
    </w:p>
    <w:p w:rsidR="002043DA" w:rsidRDefault="002043DA" w:rsidP="002043DA">
      <w:pPr>
        <w:pStyle w:val="a3"/>
        <w:jc w:val="center"/>
      </w:pPr>
      <w:r>
        <w:rPr>
          <w:rStyle w:val="a4"/>
          <w:rFonts w:ascii="Arial" w:hAnsi="Arial" w:cs="Arial"/>
          <w:color w:val="0A0A0A"/>
        </w:rPr>
        <w:t>III. АДМИНИСТРАТИВНЫЕ ПРОЦЕДУРЫ.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 3.1. Требования к условиям оказания муниципальной услуги по организации библиотечного, справочного и информационного обслуживания.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 3.1.1. Администрация муниципального образования Большеугонского сельсовета  Льговского района курской области (далее – Администрация МО) является учредителем МКУК - ЦСБ. Подготовка распорядительных правовых актов и приказов, регулирующих создание и развитие библиотечной системы, является важной составляющей исполнения муниципальной функции и выполняется Администрацией МО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сельсовет». Приказы, регулирующие создание и развитие библиотечной системы, издает заведующая МКУК - ЦСБ. Администрация МО контролирует соблюдение прав библиотек МКУК - ЦСБ на </w:t>
      </w:r>
      <w:r>
        <w:rPr>
          <w:rFonts w:ascii="Arial" w:hAnsi="Arial" w:cs="Arial"/>
          <w:color w:val="0A0A0A"/>
        </w:rPr>
        <w:lastRenderedPageBreak/>
        <w:t>выделение им производственных помещений в оперативное управление для организации библиотечного обслуживания населения.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3.1.2. Администрация МО контролирует сохранность и эффективное использование библиотечных фондов. Библиотечные фонды являются муниципальной собственностью, закрепляются на праве оперативного управления, отражаются на балансе Администрации МО в стоимостном выражении и учитываются в специальной документации. Библиотечные фонды МКУК - ЦСБ организуются каталогизацией фондов, комплектованием новыми книгами и электронными изданиями, сохранением и пополнением фонда периодических изданий, учетом и сверкой с каталогами, очищением фондов от устаревших и ветхих изданий. Учет и хранение документов фондов муниципальных библиотек осуществляется в соответствии с действующим законодательством. Изъятие и (или) иное отчуждение библиотечных фондов производится по решению собственника по согласованию с   Администрацией МО в случаях и порядке, предусмотренном действующим законодательством.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3.1.3. Услуги населению по библиотечному, справочному и информационному обслуживанию на территории муниципального образования Большеугонского сельсовета оказываются бесплатно.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3.1.4. При размещении в любых типах зданий и помещений библиотеки должны быть оборудованы для пользователей с ограниченными физическими возможностями.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3.1.5. Устанавливается следующий режим работы библиотек: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Обязательным условием работы библиотек является проведение санитарного дня не реже одного раза в месяц. Режим работы библиотек определяется приказами о режиме дня и правилами внутреннего трудового распорядка.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3.1.6. Минимальные ресурсы, обеспечивающие предоставление библиотечных, справочных и информационных услуг населению.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Основными материальными ресурсами муниципальных библиотек являются: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материально-технические (здания, помещения, оборудование, технические средства),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кадровые (штатные работники),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информационные (информация о библиотеке, порядке и правилах предоставления услуг пользователям),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библиотечные фонды.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        3.1.7. Требования к ресурсному обеспечению оказываемых услуг.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Материально-технические ресурсы.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Муниципальные библиотеки размещаются в специально приспособленных помещениях жилого или общественного здания.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При размещении библиотеки на первом этаже многоэтажного здания, обеспечивается удобный свободный подход для пользователей, запасной (пожарный) выход и подъезд для производственных целей самой библиотеки, библиотека должна быть оборудована для пользователей с ограниченными физическими возможностями: иметь пандусы при входе-выходе, при уровневых переходах, специальные держатели, ограждения.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При размещении библиотеки в здании </w:t>
      </w:r>
      <w:proofErr w:type="spellStart"/>
      <w:r>
        <w:rPr>
          <w:rFonts w:ascii="Arial" w:hAnsi="Arial" w:cs="Arial"/>
          <w:color w:val="0A0A0A"/>
        </w:rPr>
        <w:t>культурно-досугового</w:t>
      </w:r>
      <w:proofErr w:type="spellEnd"/>
      <w:r>
        <w:rPr>
          <w:rFonts w:ascii="Arial" w:hAnsi="Arial" w:cs="Arial"/>
          <w:color w:val="0A0A0A"/>
        </w:rPr>
        <w:t xml:space="preserve"> учреждения должны предусматриваться специальные библиотечные помещения, обеспечивающие комфортную обстановку для пользователей.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Требования к размерам площадей библиотек.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Размеры площадей, необходимых для размещения библиотек, должны определяться в соответствии со следующими нормами: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1) площади для размещения абонемента с открытым доступом к фонду и кафедрам выдачи – не менее </w:t>
      </w:r>
      <w:smartTag w:uri="urn:schemas-microsoft-com:office:smarttags" w:element="metricconverter">
        <w:smartTagPr>
          <w:attr w:name="ProductID" w:val="50 кв. м"/>
        </w:smartTagPr>
        <w:r>
          <w:rPr>
            <w:rFonts w:ascii="Arial" w:hAnsi="Arial" w:cs="Arial"/>
            <w:color w:val="0A0A0A"/>
          </w:rPr>
          <w:t>50 кв. м</w:t>
        </w:r>
      </w:smartTag>
      <w:r>
        <w:rPr>
          <w:rFonts w:ascii="Arial" w:hAnsi="Arial" w:cs="Arial"/>
          <w:color w:val="0A0A0A"/>
        </w:rPr>
        <w:t xml:space="preserve"> (при соответствующей вместимости полок),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 xml:space="preserve">2) число посадочных мест в библиотеке - из расчета </w:t>
      </w:r>
      <w:smartTag w:uri="urn:schemas-microsoft-com:office:smarttags" w:element="metricconverter">
        <w:smartTagPr>
          <w:attr w:name="ProductID" w:val="2,5 кв. м"/>
        </w:smartTagPr>
        <w:r>
          <w:rPr>
            <w:rFonts w:ascii="Arial" w:hAnsi="Arial" w:cs="Arial"/>
            <w:color w:val="0A0A0A"/>
          </w:rPr>
          <w:t>2,5 кв. м</w:t>
        </w:r>
      </w:smartTag>
      <w:r>
        <w:rPr>
          <w:rFonts w:ascii="Arial" w:hAnsi="Arial" w:cs="Arial"/>
          <w:color w:val="0A0A0A"/>
        </w:rPr>
        <w:t xml:space="preserve"> на 1 место;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3) количество служебных помещений зависит от числа штатных сотрудников и выполняемых ими функций, но не менее 20% площади читательской зоны.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       В библиотеках должны быть организованы читальные залы, или места, оборудованные столами и стульями для удобной работы с документами, представлены алфавитный и систематический каталоги, содержащие сведения о библиотечном фонде.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По размерам и состоянию основные и дополнительные помещения должны отвечать требованиям санитарных норм и правил пожарной безопасности, безопасности труда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Каждая библиотека должна быть оснащена оборудованием, отвечающим требованиям стандартов, технических условий, нормативных документов и обеспечивающим надлежащее качество предоставляемых услуг соответствующих видов.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К основному оборудованию, используемому в библиотеках, относится: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1) компьютерная техника;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2) копировально-множительная техника;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3) стеллажи для хранения книг;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4) столы и стулья;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5) стеллажи-шкафы для книжных выставок;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6) иное оборудование.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Комплекс  технического оснащения библиотеки включает в себя не менее: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- 1 компьютера (в комплектации: системный блок, монитор, клавиатура, мышь);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- 1 лазерного принтера;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- 1 телефона;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- 1 точки доступа в Интернет.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Оборудование следует использовать строго по назначению в соответствии с эксплуатационными документами, содержать в технически исправном состоянии.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Состояние электрического оборудования в библиотеках определяется путем проведения визуального осмотра, замеров сопротивления изоляции (проверка качества изоляции проводов) и так далее.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3.1.8 Укомплектованность библиотек кадрами и их квалификация.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Библиотеки должны располагать необходимым числом библиотечных работников и вспомогательного персонала в соответствии со штатным расписанием.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Предоставление библиотечных услуг осуществляют следующие категории персонала: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1) библиотекари;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2) административно-управленческий персонал (директор, заведующие филиалами, заведующие отделами, секторами и так далее);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3) технические работники (гардеробщик, уборщик служебных помещений и так далее).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На должность библиотекарей принимаются лица, имеющие необходимую квалификацию, соответствующую требованиям квалификационной характеристики по должности и полученной гуманитарной специальности и подтвержденную документами об образовании.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Работники библиотек в обязательном порядке проходят аттестацию в порядке, установленном Положением об аттестации работников библиотек. По результатам аттестации библиотечным работникам присваиваются разряды и категории, соответствующие определенному  уровню квалификации.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 xml:space="preserve">        Оказание услуг по библиотечному обслуживанию населения должно сопровождаться гуманным и доброжелательным отношением работников библиотек к получателям услуг.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3.1.9. Информационные ресурсы (информация о библиотеке, порядке и правилах предоставления услуг пользователям).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На информационных стендах в общедоступных местах должны быть размещены: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извлечения (выписки) из законодательных и иных нормативных правовых актов, регулирующих деятельность по исполнению муниципальной функции;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текст Административного регламента предоставления муниципальной услуги «Организация библиотечного, справочного и информационного обслуживания населения муниципального образования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 Льговского район Курской области»;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Устав МКУК - ЦСБ;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Правила пользования библиотеками МКУК - ЦСБ;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Положение о платных услугах, оказываемых МКУК - ЦСБ (если они предусмотрены Уставом);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сведения с адресами и телефонами библиотек - мест предоставления библиотечного обслуживания, справочные телефоны, электронные адреса.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3.1.10. Библиотечные фонды.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Фонд муниципальной библиотеки должен отвечать сложившемуся в обществе многообразию мнений, точек зрения, исключать материалы, связанные с пропагандой вражды, насилия, жестокости, порнографии.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Объем фонда муниципальной библиотеки может корректироваться (увеличиваться или сокращаться), так как величина фонда зависит практически от реальных потребностей местных жителей, места и роли конкретной библиотеки, близости других библиотек, доступа к внешним ресурсам, финансовых возможностей, др.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Муниципальная библиотека должна иметь возможность получать местные газеты и журналы, в том числе не менее 1 экземпляра региональной периодики (газеты, журналы); не менее 2 экземпляров общегосударственных ежедневных полноформатных газет; не менее 1 экземпляра общегосударственной воскресной полноформатной газеты.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Доступность фондов удаленных библиотек обеспечивается посредством каналов межбиблиотечной связи (внутрисистемный обмен, межбиблиотечный абонемент, электронная доставка документов). Библиотека является источником библиографических данных о собственном фонде и о внешних библиотечных ресурсах.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Информация обо всей поступающей в библиотеку литературе, о содержании и объеме поступлений, источниках приобретения в обязательном порядке доводится до сведения местных жителей. Доступ к документам, которые отсутствуют в фонде библиотеки, но могут быть получены посредством каналов межбиблиотечной связи, осуществляется по предварительному заказу.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Для обеспечения сохранности в процессе использования библиотечного фонда применяются превентивные средства защиты (копирование документов, перевод документов на новые носители и т.д.).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Сохранность библиотечных фондов зависит от </w:t>
      </w:r>
      <w:proofErr w:type="spellStart"/>
      <w:r>
        <w:rPr>
          <w:rFonts w:ascii="Arial" w:hAnsi="Arial" w:cs="Arial"/>
          <w:color w:val="0A0A0A"/>
        </w:rPr>
        <w:t>востребованности</w:t>
      </w:r>
      <w:proofErr w:type="spellEnd"/>
      <w:r>
        <w:rPr>
          <w:rFonts w:ascii="Arial" w:hAnsi="Arial" w:cs="Arial"/>
          <w:color w:val="0A0A0A"/>
        </w:rPr>
        <w:t xml:space="preserve"> со стороны пользователей, а также от состояния документов, степени их износа. Документы, имеющие непреходящее значение для данной местности, должны оставаться в составе фонда библиотеки. Единственный экземпляр таких документов должен храниться в традиционном виде (если имеются для этого условия) или быть преобразован в иной вид носителя (например, в электронную форму).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 xml:space="preserve">          3.1.11. Граждане становятся пользователями муниципальной библиотеки при ее посещении после предъявления библиотекарю документов, удостоверяющих их личность. За несовершеннолетних в возрасте до 14 лет документы, удостоверяющие личность, предъявляют их законные представители.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3.1.12. Библиотечное обслуживание включает в себя организацию и обеспечение деятельности муниципальных библиотек по обслуживанию пользователей.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В библиотеках – филиалах МКУК - ЦСБ пользователи библиотек имеют право на обслуживание и получение документов на русском языке как государственном языке Российской Федерации.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Библиотеки МКУК - ЦСБ предоставляют пользователям спектр библиотечных, информационных, коммуникативных и сервисных услуг: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информация о составе библиотечных фондов через систему каталогов и другие формы библиотечного информирования;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консультационная помощь в поиске и выборе источников информации;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временное пользование любым документом из библиотечных фондов на абонементе, в читальном зале, из основного книгохранилища;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пользование документами или их копиями по межбиблиотечному абонементу из других библиотек;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пользование документами в электронном виде;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получение библиографического списка литературы по заданной теме;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тематический подбор документов по предварительному заказу;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организация выездных тематических выставок и экскурсий по библиотекам;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предоставление во временное пользование аудио - и визуальных материалов;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- пользование другими видами услуг, в том числе платными, перечень которых определяется Уставом МКУК - </w:t>
      </w:r>
      <w:proofErr w:type="gramStart"/>
      <w:r>
        <w:rPr>
          <w:rFonts w:ascii="Arial" w:hAnsi="Arial" w:cs="Arial"/>
          <w:color w:val="0A0A0A"/>
        </w:rPr>
        <w:t>СБ</w:t>
      </w:r>
      <w:proofErr w:type="gramEnd"/>
      <w:r>
        <w:rPr>
          <w:rFonts w:ascii="Arial" w:hAnsi="Arial" w:cs="Arial"/>
          <w:color w:val="0A0A0A"/>
        </w:rPr>
        <w:t xml:space="preserve"> и Положением о платных услугах.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center"/>
        <w:rPr>
          <w:rStyle w:val="a4"/>
        </w:rPr>
      </w:pPr>
      <w:r>
        <w:rPr>
          <w:rStyle w:val="a4"/>
          <w:rFonts w:ascii="Arial" w:hAnsi="Arial" w:cs="Arial"/>
          <w:color w:val="0A0A0A"/>
        </w:rPr>
        <w:t>3.2. Последовательность действий при выполнении непосредственного библиотечного, справочного и информационного обслуживания пользователей.</w:t>
      </w:r>
    </w:p>
    <w:p w:rsidR="002043DA" w:rsidRDefault="002043DA" w:rsidP="002043DA">
      <w:pPr>
        <w:pStyle w:val="a3"/>
        <w:jc w:val="center"/>
      </w:pP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3.2.1. Библиотекарь производит запись пользователя в библиотеку, оформляет читательский формуляр пользователя в соответствии с предоставленными документами.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3.2.2. Пользователь в устной или письменной форме делает запрос на выдачу требуемого документа.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3.2.3. Библиотекарь выполняет запрос пользователя, осуществляет выдачу документов. В соответствии с возможностями библиотеки и спецификой требуемого документа библиотекарь: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обслуживает пользователя в читальном зале: производит подбор и выдачу специализированных или неспециализированных документов; проводит консультации по каталогам, картотекам, новым поступлениям, отбор и копирование документов;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обслуживает пользователя на абонементе: осуществляет приемку (выдачу) документа от пользователя, проверку сохранности документа, сверку с читательским формуляром, отметку о приемке (выдаче) документа;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- осуществляет выдачу документов из основного </w:t>
      </w:r>
      <w:proofErr w:type="spellStart"/>
      <w:r>
        <w:rPr>
          <w:rFonts w:ascii="Arial" w:hAnsi="Arial" w:cs="Arial"/>
          <w:color w:val="0A0A0A"/>
        </w:rPr>
        <w:t>книгохранения</w:t>
      </w:r>
      <w:proofErr w:type="spellEnd"/>
      <w:r>
        <w:rPr>
          <w:rFonts w:ascii="Arial" w:hAnsi="Arial" w:cs="Arial"/>
          <w:color w:val="0A0A0A"/>
        </w:rPr>
        <w:t>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 xml:space="preserve">- обслуживает пользователя путем </w:t>
      </w:r>
      <w:proofErr w:type="spellStart"/>
      <w:r>
        <w:rPr>
          <w:rFonts w:ascii="Arial" w:hAnsi="Arial" w:cs="Arial"/>
          <w:color w:val="0A0A0A"/>
        </w:rPr>
        <w:t>внестационарной</w:t>
      </w:r>
      <w:proofErr w:type="spellEnd"/>
      <w:r>
        <w:rPr>
          <w:rFonts w:ascii="Arial" w:hAnsi="Arial" w:cs="Arial"/>
          <w:color w:val="0A0A0A"/>
        </w:rPr>
        <w:t xml:space="preserve"> организации, производится путем заключения договора между библиотекой и организацией, где будет осуществляться </w:t>
      </w:r>
      <w:proofErr w:type="spellStart"/>
      <w:r>
        <w:rPr>
          <w:rFonts w:ascii="Arial" w:hAnsi="Arial" w:cs="Arial"/>
          <w:color w:val="0A0A0A"/>
        </w:rPr>
        <w:t>внестационарное</w:t>
      </w:r>
      <w:proofErr w:type="spellEnd"/>
      <w:r>
        <w:rPr>
          <w:rFonts w:ascii="Arial" w:hAnsi="Arial" w:cs="Arial"/>
          <w:color w:val="0A0A0A"/>
        </w:rPr>
        <w:t xml:space="preserve"> библиотечное обслуживание;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обслуживает пользователя по межбиблиотечному абонементу (МБА);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обслуживает пользователя путем приема справочно-библиографических запросов;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осуществляет поиск информации по запросу пользователя в сети Интернет, в справочно-информационной системе «Консультант Плюс» и др.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3.2.4. Все жители МО имеют право свободного доступа в библиотеки МКУК - ЦСБ и свободного выбора библиотек в соответствии со своими интересами и потребностями в сроки, указанные в расписании работы библиотек.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3.2.5. Во временное пользование на срок до 30 дней пользователям муниципальной услуги по библиотечному обслуживанию бесплатно предоставляется (выдается на дом) любой документ из библиотечных фондов, за исключением особо ценных и редких книг. Особо ценными и редкими книгами можно пользоваться только в читальном зале.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3.2.6. Пользователь бесплатно получает консультативную помощь в поиске и выборе книг, полную информацию о составе библиотечных фондов через систему каталогов и другие формы библиотечного информирования; конкретную информацию по запросу пользователя.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3.2.7. Результат выполнения непосредственных действий по библиотечному, справочному и информационному обслуживанию – выдача документа - фиксируется библиотекарем в читательском формуляре.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3.2.8. Действия по библиотечному, справочному и информационному обслуживанию производятся в сроки, определенные Постановлением Министерства труда и социального развития от 03.02.1997 № 6 «Об утверждении межотраслевых норм времени на работы, выполняемые в библиотеках».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3.2.9. Текущий </w:t>
      </w:r>
      <w:proofErr w:type="gramStart"/>
      <w:r>
        <w:rPr>
          <w:rFonts w:ascii="Arial" w:hAnsi="Arial" w:cs="Arial"/>
          <w:color w:val="0A0A0A"/>
        </w:rPr>
        <w:t>контроль за</w:t>
      </w:r>
      <w:proofErr w:type="gramEnd"/>
      <w:r>
        <w:rPr>
          <w:rFonts w:ascii="Arial" w:hAnsi="Arial" w:cs="Arial"/>
          <w:color w:val="0A0A0A"/>
        </w:rPr>
        <w:t xml:space="preserve"> соблюдением последовательности действий работниками библиотек осуществляет заведующая МКУК.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3.2.10. Должностное лицо, ответственное за исполнение муниципальной функции – заведующая МКУК.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center"/>
        <w:rPr>
          <w:rStyle w:val="a4"/>
        </w:rPr>
      </w:pPr>
      <w:r>
        <w:rPr>
          <w:rStyle w:val="a4"/>
          <w:rFonts w:ascii="Arial" w:hAnsi="Arial" w:cs="Arial"/>
          <w:color w:val="0A0A0A"/>
        </w:rPr>
        <w:t>3.3. Основания для приостановления обслуживания или отказа в библиотечном обслуживании.</w:t>
      </w:r>
    </w:p>
    <w:p w:rsidR="002043DA" w:rsidRDefault="002043DA" w:rsidP="002043DA">
      <w:pPr>
        <w:pStyle w:val="a3"/>
        <w:jc w:val="center"/>
      </w:pP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3.3.1. Пользователи библиотек обязаны соблюдать Правила пользования библиотеками МКУК.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3.3.2. Пользователи, нарушившие Правила пользования библиотеками МКУК, несут материальную, административную и иную ответственность в соответствии с законодательством Российской Федерации.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3.3.3. В случае нанесения материального ущерба библиотеке устанавливается следующий порядок действий: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при утере или порче документа из фонда МКУК - ЦСБ пользователи обязаны заменить их соответственно такими же или признанными равноценными (в том числе ксерокопиями утраченных или испорченных документов); при невозможности замены — возместить их стоимость в размере сложившейся рыночной стоимости.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3.3.4. За утрату печатных изданий и иных материалов из фондов МКУК - ЦСБ, причинение вреда и нарушение сроков возврата документов несовершеннолетними читателями ответственность несут их родители (законные представители).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center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lastRenderedPageBreak/>
        <w:t>IV. Порядок обжалования действия (бездействия) и решений, осуществляемых (принятых) в ходе выполнения административного регламента.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4.1. Граждане имеют право на обжалование решений, принятых в ходе предоставления исполнения муниципальной функции, действий или бездействия библиотекарей или должностного лица, обратившись в Администрации МО: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указания на нарушение требований Регламента сотруднику муниципального учреждения, оказывающему услугу;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подачи жалобы на нарушение требований Регламента в Администрацию МО.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4.2. Указание на нарушение требований Регламента сотруднику муниципального учреждения, оказывающего услугу.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При выявлении нарушения требований, установленных настоящим Регламентом, заявитель вправе указать на это сотруднику муниципального учреждения, оказывающего услугу, с целью незамедлительного устранения нарушения и (или) получения извинений в случае, когда нарушение требований Регламента было допущено непосредственно по отношению к заявителю (лицу, которого он представляет).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При невозможности или отказе сотрудника учреждения, оказывающего услугу, устранить допущенное нарушение требований Регламента и (или) принести извинения, заявитель может использовать иные способы обжалования.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4.3. Жалоба на нарушение требований Регламента в Администрацию МО.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При выявлении нарушения требований, установленных настоящим Регламентом, заявитель может обратиться с устной или письменной жалобой в Администрацию МО.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Приём жалоб осуществляется по адресу:  С. Большие Угоны</w:t>
      </w:r>
      <w:proofErr w:type="gramStart"/>
      <w:r>
        <w:rPr>
          <w:rFonts w:ascii="Arial" w:hAnsi="Arial" w:cs="Arial"/>
          <w:color w:val="0A0A0A"/>
        </w:rPr>
        <w:t xml:space="preserve"> ,</w:t>
      </w:r>
      <w:proofErr w:type="gramEnd"/>
      <w:r>
        <w:rPr>
          <w:rFonts w:ascii="Arial" w:hAnsi="Arial" w:cs="Arial"/>
          <w:color w:val="0A0A0A"/>
        </w:rPr>
        <w:t xml:space="preserve"> Льговского района, Курской области. тел. 8471-40-94-2-35.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4.4. Жалоба подается на имя Главы Большеугонского сельсовета не позднее 10 дней со дня, в который заявителем было установлено нарушение. Глава Большеугонского сельсовета рассматривает поданную жалобу, и в течение 2-х дней назначает должностное лицо, ответственное за рассмотрение жалобы, и передает ее для осуществления проверочных действий, либо принимает иное решение по жалобе.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4.5. Проверочные действия с целью установления факта нарушения отдельных требований Регламента (далее – проверочных действий) осуществляет назначенное ответственное лицо.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4.6. Заявителю может быть отказано в осуществлении проверочных действий в соответствии с установленным настоящим Регламентом порядком в следующих случаях: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предоставление заявителем заведомо ложных сведений;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подача жалобы позднее 10 дней со дня, в который заявителем было установлено нарушение Регламента;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4.7. По результатам проведения проверки руководитель муниципального учреждения, оказывающего услугу: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устраняет выявленные нарушения требований Регламента, на которые было указано в жалобе заявителя;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- привлекает сотрудников, признанных виновными за нарушение требований Регламента, к дисциплинарной ответственности;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>- представляет ответственному должностному лицу отчет об установленных или неустановленных фактах нарушения отдельных требований настоящего Регламента с указанием действий, предпринятых руководителем в части устранения нарушения требований Регламента и наказания ответственных сотрудников организации.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4.8. На основании данных отчета руководителя муниципального учреждения, могут быть проведены проверочные действия по соответствующей жалобе самостоятельно в случае возникновения сомнений в достоверности результатов представленного отчета.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4.9. </w:t>
      </w:r>
      <w:proofErr w:type="gramStart"/>
      <w:r>
        <w:rPr>
          <w:rFonts w:ascii="Arial" w:hAnsi="Arial" w:cs="Arial"/>
          <w:color w:val="0A0A0A"/>
        </w:rPr>
        <w:t>С целью установления факта нарушения требований Регламента назначенное ответственное лицо вправе: использовать подтверждающие материалы, представленные заявителем; привлекать заявителя с целью установления факта нарушения; проводить опросы свидетелей факта нарушения отдельных требований Регламента (при их согласии); проверить текущее выполнение требований настоящего Регламента, на нарушение которых было указано в жалобе заявителя; осуществлять иные действия, способствующие установлению факта нарушения Регламента.</w:t>
      </w:r>
      <w:proofErr w:type="gramEnd"/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4.10. Письменные обращения (жалобы) заявителей рассматривается в течение 30 дней с момента поступления обращения. Если обращение (жалоба) требует дополнительного изучения и проверки, то срок рассмотрения продлевается не более чем на 30 дней, с письменным уведомлением об этом лица, направившего обращение.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Рассмотрение поступивших жалоб производится в соответствии с Федеральным законом от 02.05.2006 г. № 59-ФЗ «О порядке рассмотрения обращений граждан Российской Федерации.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center"/>
        <w:rPr>
          <w:rFonts w:ascii="Arial" w:hAnsi="Arial" w:cs="Arial"/>
          <w:color w:val="0A0A0A"/>
        </w:rPr>
      </w:pPr>
      <w:r>
        <w:rPr>
          <w:rStyle w:val="a4"/>
          <w:rFonts w:ascii="Arial" w:hAnsi="Arial" w:cs="Arial"/>
          <w:color w:val="0A0A0A"/>
        </w:rPr>
        <w:t>V. Заключение.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5.1. Результатом исполнения муниципальной функции по организации библиотечного, справочного и информационного обслуживания населения является успешное функционирование библиотечной системы, развитие информационной, культурно-просветительской и образовательной деятельности общедоступных муниципальных библиотек.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5.2. Настоящий регламент при предоставлении муниципальной услуги является обязательным для Муниципальных казенных учреждений культуры Администрации МО «</w:t>
      </w:r>
      <w:proofErr w:type="spellStart"/>
      <w:r>
        <w:rPr>
          <w:rFonts w:ascii="Arial" w:hAnsi="Arial" w:cs="Arial"/>
          <w:color w:val="0A0A0A"/>
        </w:rPr>
        <w:t>Большеугонский</w:t>
      </w:r>
      <w:proofErr w:type="spellEnd"/>
      <w:r>
        <w:rPr>
          <w:rFonts w:ascii="Arial" w:hAnsi="Arial" w:cs="Arial"/>
          <w:color w:val="0A0A0A"/>
        </w:rPr>
        <w:t xml:space="preserve"> сельсовет» Льговского  района Курской области и его структурных подразделений.</w:t>
      </w:r>
    </w:p>
    <w:p w:rsidR="002043DA" w:rsidRDefault="002043DA" w:rsidP="002043DA">
      <w:pPr>
        <w:pStyle w:val="a3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       5.3. По вопросам, которые не урегулированы настоящим регламентом, могут приниматься муниципальные и локальные правовые акты, которые не могут противоречить положениям настоящего регламента.</w:t>
      </w:r>
    </w:p>
    <w:p w:rsidR="002043DA" w:rsidRDefault="002043DA" w:rsidP="002043DA">
      <w:pPr>
        <w:jc w:val="both"/>
        <w:rPr>
          <w:rFonts w:ascii="Arial" w:hAnsi="Arial" w:cs="Arial"/>
        </w:rPr>
      </w:pPr>
    </w:p>
    <w:p w:rsidR="004B0A7E" w:rsidRDefault="004B0A7E"/>
    <w:sectPr w:rsidR="004B0A7E" w:rsidSect="002043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3DA"/>
    <w:rsid w:val="00101CE3"/>
    <w:rsid w:val="002043DA"/>
    <w:rsid w:val="00306847"/>
    <w:rsid w:val="004B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04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204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4836</Words>
  <Characters>27571</Characters>
  <Application>Microsoft Office Word</Application>
  <DocSecurity>0</DocSecurity>
  <Lines>229</Lines>
  <Paragraphs>64</Paragraphs>
  <ScaleCrop>false</ScaleCrop>
  <Company/>
  <LinksUpToDate>false</LinksUpToDate>
  <CharactersWithSpaces>32343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4</cp:revision>
  <cp:lastPrinted>2012-07-10T12:29:00Z</cp:lastPrinted>
  <dcterms:created xsi:type="dcterms:W3CDTF">2012-07-10T10:46:00Z</dcterms:created>
  <dcterms:modified xsi:type="dcterms:W3CDTF">2012-07-10T12:29:00Z</dcterms:modified>
</cp:coreProperties>
</file>