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C0" w:rsidRDefault="000C3FC0" w:rsidP="000C3FC0">
      <w:pPr>
        <w:pStyle w:val="ConsPlusNormal"/>
        <w:widowControl/>
        <w:ind w:firstLine="0"/>
        <w:jc w:val="right"/>
        <w:rPr>
          <w:b/>
          <w:sz w:val="22"/>
          <w:szCs w:val="22"/>
        </w:rPr>
      </w:pPr>
    </w:p>
    <w:p w:rsidR="000C3FC0" w:rsidRDefault="000C3FC0" w:rsidP="000C3FC0">
      <w:pPr>
        <w:pStyle w:val="ConsPlusNormal"/>
        <w:widowControl/>
        <w:ind w:firstLine="0"/>
        <w:jc w:val="center"/>
        <w:rPr>
          <w:b/>
          <w:sz w:val="22"/>
          <w:szCs w:val="22"/>
        </w:rPr>
      </w:pPr>
      <w:r>
        <w:rPr>
          <w:b/>
          <w:sz w:val="22"/>
          <w:szCs w:val="22"/>
        </w:rPr>
        <w:t>АДМИНИСТРАЦИЯ</w:t>
      </w:r>
    </w:p>
    <w:p w:rsidR="000C3FC0" w:rsidRDefault="000C3FC0" w:rsidP="000C3FC0">
      <w:pPr>
        <w:pStyle w:val="ConsPlusNormal"/>
        <w:widowControl/>
        <w:ind w:firstLine="0"/>
        <w:jc w:val="center"/>
        <w:rPr>
          <w:b/>
          <w:sz w:val="22"/>
          <w:szCs w:val="22"/>
        </w:rPr>
      </w:pPr>
      <w:r>
        <w:rPr>
          <w:b/>
          <w:sz w:val="22"/>
          <w:szCs w:val="22"/>
        </w:rPr>
        <w:t>БОЛЬШЕУГОНСКОГО СЕЛЬСОВЕТА</w:t>
      </w:r>
    </w:p>
    <w:p w:rsidR="000C3FC0" w:rsidRDefault="000C3FC0" w:rsidP="000C3FC0">
      <w:pPr>
        <w:pStyle w:val="ConsPlusTitle"/>
        <w:widowControl/>
        <w:jc w:val="center"/>
        <w:outlineLvl w:val="0"/>
        <w:rPr>
          <w:sz w:val="22"/>
          <w:szCs w:val="22"/>
        </w:rPr>
      </w:pPr>
      <w:r>
        <w:rPr>
          <w:sz w:val="22"/>
          <w:szCs w:val="22"/>
        </w:rPr>
        <w:t>ЛЬГОВСКОГО РАЙОНА КУРСКОЙ ОБЛАСТИ</w:t>
      </w:r>
    </w:p>
    <w:p w:rsidR="000C3FC0" w:rsidRDefault="000C3FC0" w:rsidP="000C3FC0">
      <w:pPr>
        <w:pStyle w:val="ConsPlusTitle"/>
        <w:widowControl/>
        <w:jc w:val="center"/>
        <w:rPr>
          <w:sz w:val="22"/>
          <w:szCs w:val="22"/>
        </w:rPr>
      </w:pPr>
    </w:p>
    <w:p w:rsidR="000C3FC0" w:rsidRDefault="000C3FC0" w:rsidP="000C3FC0">
      <w:pPr>
        <w:pStyle w:val="ConsPlusTitle"/>
        <w:widowControl/>
        <w:jc w:val="center"/>
        <w:rPr>
          <w:sz w:val="22"/>
          <w:szCs w:val="22"/>
        </w:rPr>
      </w:pPr>
      <w:r>
        <w:rPr>
          <w:sz w:val="22"/>
          <w:szCs w:val="22"/>
        </w:rPr>
        <w:t>ПОСТАНОВЛЕНИЕ</w:t>
      </w:r>
    </w:p>
    <w:p w:rsidR="000C3FC0" w:rsidRDefault="000C3FC0" w:rsidP="000C3FC0">
      <w:pPr>
        <w:pStyle w:val="ConsPlusTitle"/>
        <w:widowControl/>
        <w:jc w:val="center"/>
        <w:rPr>
          <w:sz w:val="22"/>
          <w:szCs w:val="22"/>
        </w:rPr>
      </w:pPr>
      <w:r>
        <w:rPr>
          <w:sz w:val="24"/>
          <w:szCs w:val="24"/>
        </w:rPr>
        <w:t xml:space="preserve">от </w:t>
      </w:r>
      <w:r w:rsidR="00B314EC">
        <w:rPr>
          <w:sz w:val="24"/>
          <w:szCs w:val="24"/>
        </w:rPr>
        <w:t>26 июня  2012 года  N 56</w:t>
      </w:r>
    </w:p>
    <w:p w:rsidR="000C3FC0" w:rsidRPr="000C3FC0" w:rsidRDefault="000C3FC0" w:rsidP="000C3FC0">
      <w:pPr>
        <w:pStyle w:val="ConsPlusTitle"/>
        <w:widowControl/>
        <w:jc w:val="center"/>
        <w:rPr>
          <w:sz w:val="24"/>
          <w:szCs w:val="24"/>
        </w:rPr>
      </w:pPr>
    </w:p>
    <w:p w:rsidR="000C3FC0" w:rsidRPr="000C3FC0" w:rsidRDefault="000C3FC0" w:rsidP="000C3FC0">
      <w:pPr>
        <w:pStyle w:val="ConsPlusTitle"/>
        <w:widowControl/>
        <w:jc w:val="center"/>
        <w:rPr>
          <w:sz w:val="24"/>
          <w:szCs w:val="24"/>
        </w:rPr>
      </w:pPr>
      <w:r w:rsidRPr="000C3FC0">
        <w:rPr>
          <w:sz w:val="24"/>
          <w:szCs w:val="24"/>
        </w:rPr>
        <w:t xml:space="preserve">ОБ УТВЕРЖДЕНИИ АДМИНИСТРАТИВНОГО РЕГЛАМЕНТА  </w:t>
      </w:r>
      <w:proofErr w:type="gramStart"/>
      <w:r w:rsidRPr="000C3FC0">
        <w:rPr>
          <w:sz w:val="24"/>
          <w:szCs w:val="24"/>
        </w:rPr>
        <w:t>ПО</w:t>
      </w:r>
      <w:proofErr w:type="gramEnd"/>
    </w:p>
    <w:p w:rsidR="000C3FC0" w:rsidRPr="000C3FC0" w:rsidRDefault="000C3FC0" w:rsidP="000C3FC0">
      <w:pPr>
        <w:pStyle w:val="ConsPlusTitle"/>
        <w:widowControl/>
        <w:jc w:val="center"/>
        <w:rPr>
          <w:sz w:val="24"/>
          <w:szCs w:val="24"/>
        </w:rPr>
      </w:pPr>
      <w:r w:rsidRPr="000C3FC0">
        <w:rPr>
          <w:sz w:val="24"/>
          <w:szCs w:val="24"/>
        </w:rPr>
        <w:t>ПРЕДОСТАВЛЕНИЮ МУНИЦИПАЛЬНОЙ УСЛУГИ ПО ВЫДАЧЕ АКТА ВЫБОРА</w:t>
      </w:r>
    </w:p>
    <w:p w:rsidR="000C3FC0" w:rsidRPr="000C3FC0" w:rsidRDefault="000C3FC0" w:rsidP="000C3FC0">
      <w:pPr>
        <w:pStyle w:val="ConsPlusTitle"/>
        <w:widowControl/>
        <w:jc w:val="center"/>
        <w:rPr>
          <w:sz w:val="24"/>
          <w:szCs w:val="24"/>
        </w:rPr>
      </w:pPr>
      <w:r w:rsidRPr="000C3FC0">
        <w:rPr>
          <w:sz w:val="24"/>
          <w:szCs w:val="24"/>
        </w:rPr>
        <w:t>ЗЕМЕЛЬНОГО УЧАСТКА ДЛЯ СТРОИТЕЛЬСТВА</w:t>
      </w:r>
    </w:p>
    <w:p w:rsidR="000C3FC0" w:rsidRDefault="000C3FC0" w:rsidP="000C3FC0">
      <w:pPr>
        <w:pStyle w:val="ConsPlusTitle"/>
        <w:widowControl/>
        <w:jc w:val="center"/>
        <w:rPr>
          <w:sz w:val="22"/>
          <w:szCs w:val="22"/>
        </w:rPr>
      </w:pPr>
      <w:r w:rsidRPr="000C3FC0">
        <w:rPr>
          <w:sz w:val="24"/>
          <w:szCs w:val="24"/>
        </w:rPr>
        <w:t xml:space="preserve">АДМИНИСТРАЦИЕЙ </w:t>
      </w:r>
      <w:r>
        <w:rPr>
          <w:sz w:val="24"/>
          <w:szCs w:val="24"/>
        </w:rPr>
        <w:t xml:space="preserve">БОЛЬШЕУГОНСКОГО </w:t>
      </w:r>
      <w:r w:rsidRPr="000C3FC0">
        <w:rPr>
          <w:sz w:val="24"/>
          <w:szCs w:val="24"/>
        </w:rPr>
        <w:t>СЕЛЬСОВЕТА ЛЬГОВСКОГО РАЙОНА КУРСКОЙ ОБЛАСТИ</w:t>
      </w:r>
    </w:p>
    <w:p w:rsidR="000C3FC0" w:rsidRDefault="000C3FC0" w:rsidP="000C3FC0">
      <w:pPr>
        <w:pStyle w:val="ConsPlusNormal"/>
        <w:widowControl/>
        <w:ind w:firstLine="0"/>
        <w:jc w:val="center"/>
        <w:rPr>
          <w:sz w:val="22"/>
          <w:szCs w:val="22"/>
        </w:rPr>
      </w:pPr>
    </w:p>
    <w:p w:rsidR="000C3FC0" w:rsidRDefault="000C3FC0" w:rsidP="000C3FC0">
      <w:pPr>
        <w:pStyle w:val="ConsPlusNormal"/>
        <w:widowControl/>
        <w:ind w:firstLine="540"/>
        <w:jc w:val="both"/>
        <w:rPr>
          <w:sz w:val="22"/>
          <w:szCs w:val="22"/>
        </w:rPr>
      </w:pPr>
      <w:r>
        <w:rPr>
          <w:sz w:val="22"/>
          <w:szCs w:val="22"/>
        </w:rPr>
        <w:t xml:space="preserve">В соответствии с Федеральными законами №210-ФЗ от27.06.2010г. «Об организации предоставления государственных и муниципальных услуг» и № 131-ФЗ от06.10.2003г.  "Об общих принципах организации местного самоуправления в Российской Федерации», Администрация Большеугонского  сельсовета Льговского района Курской области </w:t>
      </w:r>
      <w:r w:rsidR="0074222C">
        <w:rPr>
          <w:sz w:val="22"/>
          <w:szCs w:val="22"/>
        </w:rPr>
        <w:t>постановляет</w:t>
      </w:r>
      <w:r>
        <w:rPr>
          <w:sz w:val="22"/>
          <w:szCs w:val="22"/>
        </w:rPr>
        <w:t>:</w:t>
      </w:r>
    </w:p>
    <w:p w:rsidR="000C3FC0" w:rsidRDefault="000C3FC0" w:rsidP="000C3FC0">
      <w:pPr>
        <w:pStyle w:val="ConsPlusNormal"/>
        <w:widowControl/>
        <w:ind w:firstLine="540"/>
        <w:jc w:val="both"/>
        <w:rPr>
          <w:sz w:val="22"/>
          <w:szCs w:val="22"/>
        </w:rPr>
      </w:pPr>
    </w:p>
    <w:p w:rsidR="000C3FC0" w:rsidRDefault="000C3FC0" w:rsidP="000C3FC0">
      <w:pPr>
        <w:pStyle w:val="ConsPlusNormal"/>
        <w:widowControl/>
        <w:ind w:firstLine="540"/>
        <w:jc w:val="both"/>
        <w:rPr>
          <w:sz w:val="22"/>
          <w:szCs w:val="22"/>
        </w:rPr>
      </w:pPr>
    </w:p>
    <w:p w:rsidR="000C3FC0" w:rsidRDefault="000C3FC0" w:rsidP="000C3FC0">
      <w:pPr>
        <w:pStyle w:val="ConsPlusNormal"/>
        <w:widowControl/>
        <w:ind w:firstLine="540"/>
        <w:jc w:val="both"/>
        <w:rPr>
          <w:sz w:val="22"/>
          <w:szCs w:val="22"/>
        </w:rPr>
      </w:pPr>
      <w:r>
        <w:rPr>
          <w:sz w:val="22"/>
          <w:szCs w:val="22"/>
        </w:rPr>
        <w:t xml:space="preserve">1. Утвердить прилагаемый Административный </w:t>
      </w:r>
      <w:hyperlink r:id="rId4" w:history="1">
        <w:r>
          <w:rPr>
            <w:rStyle w:val="a3"/>
            <w:sz w:val="22"/>
            <w:szCs w:val="22"/>
            <w:u w:val="none"/>
          </w:rPr>
          <w:t>регламент</w:t>
        </w:r>
      </w:hyperlink>
      <w:r>
        <w:rPr>
          <w:sz w:val="22"/>
          <w:szCs w:val="22"/>
        </w:rPr>
        <w:t xml:space="preserve">  </w:t>
      </w:r>
      <w:r>
        <w:t>по выдаче Акта выбора земельных участков для строительства</w:t>
      </w:r>
      <w:r>
        <w:rPr>
          <w:sz w:val="22"/>
          <w:szCs w:val="22"/>
        </w:rPr>
        <w:t xml:space="preserve">   Администрацией Большеугонского сельсовета Льговского района Курской области".</w:t>
      </w:r>
    </w:p>
    <w:p w:rsidR="000C3FC0" w:rsidRDefault="000C3FC0" w:rsidP="000C3FC0">
      <w:pPr>
        <w:pStyle w:val="ConsPlusNormal"/>
        <w:widowControl/>
        <w:ind w:firstLine="540"/>
        <w:jc w:val="both"/>
        <w:rPr>
          <w:sz w:val="22"/>
          <w:szCs w:val="22"/>
        </w:rPr>
      </w:pPr>
      <w:r>
        <w:rPr>
          <w:sz w:val="22"/>
          <w:szCs w:val="22"/>
        </w:rPr>
        <w:t xml:space="preserve">2. </w:t>
      </w:r>
      <w:proofErr w:type="gramStart"/>
      <w:r>
        <w:rPr>
          <w:sz w:val="22"/>
          <w:szCs w:val="22"/>
        </w:rPr>
        <w:t>Контроль за</w:t>
      </w:r>
      <w:proofErr w:type="gramEnd"/>
      <w:r>
        <w:rPr>
          <w:sz w:val="22"/>
          <w:szCs w:val="22"/>
        </w:rPr>
        <w:t xml:space="preserve"> исполнением настоящего постановления возложить на заместителя Главы Большеугонского сельсовета  Сотникову О.С. </w:t>
      </w:r>
    </w:p>
    <w:p w:rsidR="000C3FC0" w:rsidRDefault="000C3FC0" w:rsidP="000C3FC0">
      <w:pPr>
        <w:pStyle w:val="ConsPlusNormal"/>
        <w:widowControl/>
        <w:ind w:firstLine="540"/>
        <w:jc w:val="both"/>
        <w:rPr>
          <w:sz w:val="22"/>
          <w:szCs w:val="22"/>
        </w:rPr>
      </w:pPr>
      <w:r>
        <w:rPr>
          <w:sz w:val="22"/>
          <w:szCs w:val="22"/>
        </w:rPr>
        <w:t xml:space="preserve">3. Обнародовать настоящее постановление на информационных стендах. </w:t>
      </w:r>
    </w:p>
    <w:p w:rsidR="000C3FC0" w:rsidRDefault="000C3FC0" w:rsidP="000C3FC0">
      <w:pPr>
        <w:pStyle w:val="ConsPlusNormal"/>
        <w:widowControl/>
        <w:ind w:firstLine="540"/>
        <w:jc w:val="both"/>
        <w:rPr>
          <w:sz w:val="22"/>
          <w:szCs w:val="22"/>
        </w:rPr>
      </w:pPr>
    </w:p>
    <w:p w:rsidR="000C3FC0" w:rsidRDefault="000C3FC0" w:rsidP="000C3FC0">
      <w:pPr>
        <w:pStyle w:val="ConsPlusNormal"/>
        <w:widowControl/>
        <w:ind w:firstLine="540"/>
        <w:jc w:val="both"/>
        <w:rPr>
          <w:sz w:val="22"/>
          <w:szCs w:val="22"/>
        </w:rPr>
      </w:pPr>
    </w:p>
    <w:p w:rsidR="000C3FC0" w:rsidRDefault="000C3FC0" w:rsidP="000C3FC0">
      <w:pPr>
        <w:pStyle w:val="ConsPlusNormal"/>
        <w:widowControl/>
        <w:ind w:firstLine="540"/>
        <w:jc w:val="both"/>
        <w:rPr>
          <w:sz w:val="22"/>
          <w:szCs w:val="22"/>
        </w:rPr>
      </w:pPr>
    </w:p>
    <w:p w:rsidR="000C3FC0" w:rsidRDefault="000C3FC0" w:rsidP="000C3FC0">
      <w:pPr>
        <w:pStyle w:val="ConsPlusNormal"/>
        <w:widowControl/>
        <w:ind w:firstLine="540"/>
        <w:jc w:val="both"/>
        <w:rPr>
          <w:b/>
          <w:sz w:val="22"/>
          <w:szCs w:val="22"/>
        </w:rPr>
      </w:pPr>
      <w:r>
        <w:rPr>
          <w:b/>
          <w:sz w:val="22"/>
          <w:szCs w:val="22"/>
        </w:rPr>
        <w:t xml:space="preserve">Глава Большеугонского сельсовета        </w:t>
      </w:r>
    </w:p>
    <w:p w:rsidR="000C3FC0" w:rsidRDefault="000C3FC0" w:rsidP="000C3FC0">
      <w:pPr>
        <w:pStyle w:val="ConsPlusNormal"/>
        <w:widowControl/>
        <w:ind w:firstLine="540"/>
        <w:jc w:val="both"/>
        <w:rPr>
          <w:b/>
          <w:sz w:val="22"/>
          <w:szCs w:val="22"/>
        </w:rPr>
      </w:pPr>
      <w:r>
        <w:rPr>
          <w:b/>
          <w:sz w:val="22"/>
          <w:szCs w:val="22"/>
        </w:rPr>
        <w:t xml:space="preserve">Льговского района            </w:t>
      </w:r>
      <w:r w:rsidR="0074222C">
        <w:rPr>
          <w:b/>
          <w:sz w:val="22"/>
          <w:szCs w:val="22"/>
        </w:rPr>
        <w:t xml:space="preserve">         </w:t>
      </w:r>
      <w:r>
        <w:rPr>
          <w:b/>
          <w:sz w:val="22"/>
          <w:szCs w:val="22"/>
        </w:rPr>
        <w:t xml:space="preserve">                                                              </w:t>
      </w:r>
      <w:proofErr w:type="spellStart"/>
      <w:r>
        <w:rPr>
          <w:b/>
          <w:sz w:val="22"/>
          <w:szCs w:val="22"/>
        </w:rPr>
        <w:t>Суглобов</w:t>
      </w:r>
      <w:proofErr w:type="spellEnd"/>
      <w:r>
        <w:rPr>
          <w:b/>
          <w:sz w:val="22"/>
          <w:szCs w:val="22"/>
        </w:rPr>
        <w:t xml:space="preserve"> Н. В. </w:t>
      </w:r>
    </w:p>
    <w:p w:rsidR="000C3FC0" w:rsidRDefault="000C3FC0" w:rsidP="000C3FC0">
      <w:pPr>
        <w:pStyle w:val="ConsPlusNormal"/>
        <w:widowControl/>
        <w:ind w:firstLine="540"/>
        <w:jc w:val="both"/>
        <w:rPr>
          <w:b/>
          <w:sz w:val="22"/>
          <w:szCs w:val="22"/>
        </w:rPr>
      </w:pPr>
    </w:p>
    <w:p w:rsidR="000C3FC0" w:rsidRDefault="000C3FC0" w:rsidP="000C3FC0">
      <w:pPr>
        <w:pStyle w:val="ConsPlusNormal"/>
        <w:widowControl/>
        <w:ind w:firstLine="540"/>
        <w:jc w:val="both"/>
        <w:rPr>
          <w:b/>
          <w:sz w:val="22"/>
          <w:szCs w:val="22"/>
        </w:rPr>
      </w:pPr>
    </w:p>
    <w:p w:rsidR="000C3FC0" w:rsidRDefault="000C3FC0" w:rsidP="000C3FC0">
      <w:pPr>
        <w:pStyle w:val="ConsPlusNormal"/>
        <w:widowControl/>
        <w:ind w:firstLine="540"/>
        <w:jc w:val="both"/>
        <w:rPr>
          <w:b/>
          <w:sz w:val="22"/>
          <w:szCs w:val="22"/>
        </w:rPr>
      </w:pPr>
    </w:p>
    <w:p w:rsidR="000C3FC0" w:rsidRDefault="000C3FC0" w:rsidP="000C3FC0">
      <w:pPr>
        <w:pStyle w:val="ConsPlusNormal"/>
        <w:widowControl/>
        <w:ind w:firstLine="540"/>
        <w:jc w:val="both"/>
        <w:rPr>
          <w:b/>
          <w:sz w:val="22"/>
          <w:szCs w:val="22"/>
        </w:rPr>
      </w:pPr>
    </w:p>
    <w:p w:rsidR="000C3FC0" w:rsidRDefault="000C3FC0" w:rsidP="000C3FC0">
      <w:pPr>
        <w:pStyle w:val="ConsPlusNormal"/>
        <w:widowControl/>
        <w:ind w:firstLine="540"/>
        <w:jc w:val="both"/>
        <w:rPr>
          <w:b/>
          <w:sz w:val="22"/>
          <w:szCs w:val="22"/>
        </w:rPr>
      </w:pPr>
    </w:p>
    <w:p w:rsidR="000C3FC0" w:rsidRDefault="000C3FC0" w:rsidP="000C3FC0">
      <w:pPr>
        <w:pStyle w:val="ConsPlusNormal"/>
        <w:widowControl/>
        <w:ind w:firstLine="540"/>
        <w:jc w:val="both"/>
        <w:rPr>
          <w:b/>
          <w:sz w:val="22"/>
          <w:szCs w:val="22"/>
        </w:rPr>
      </w:pPr>
    </w:p>
    <w:p w:rsidR="000C3FC0" w:rsidRDefault="000C3FC0" w:rsidP="000C3FC0">
      <w:pPr>
        <w:pStyle w:val="ConsPlusNormal"/>
        <w:widowControl/>
        <w:ind w:firstLine="540"/>
        <w:jc w:val="both"/>
        <w:rPr>
          <w:sz w:val="22"/>
          <w:szCs w:val="22"/>
        </w:rPr>
      </w:pPr>
    </w:p>
    <w:p w:rsidR="000C3FC0" w:rsidRDefault="000C3FC0" w:rsidP="000C3FC0">
      <w:pPr>
        <w:pStyle w:val="ConsPlusNormal"/>
        <w:widowControl/>
        <w:ind w:firstLine="0"/>
        <w:jc w:val="both"/>
        <w:rPr>
          <w:sz w:val="22"/>
          <w:szCs w:val="22"/>
        </w:rPr>
      </w:pPr>
    </w:p>
    <w:p w:rsidR="000C3FC0" w:rsidRDefault="000C3FC0" w:rsidP="000C3FC0">
      <w:pPr>
        <w:pStyle w:val="ConsPlusNormal"/>
        <w:widowControl/>
        <w:ind w:firstLine="0"/>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74222C" w:rsidRDefault="0074222C" w:rsidP="000C3FC0">
      <w:pPr>
        <w:pStyle w:val="ConsPlusNormal"/>
        <w:widowControl/>
        <w:ind w:firstLine="0"/>
        <w:jc w:val="right"/>
      </w:pPr>
    </w:p>
    <w:p w:rsidR="0074222C" w:rsidRDefault="0074222C" w:rsidP="000C3FC0">
      <w:pPr>
        <w:pStyle w:val="ConsPlusNormal"/>
        <w:widowControl/>
        <w:ind w:firstLine="0"/>
        <w:jc w:val="right"/>
      </w:pPr>
    </w:p>
    <w:p w:rsidR="0074222C" w:rsidRDefault="0074222C" w:rsidP="000C3FC0">
      <w:pPr>
        <w:pStyle w:val="ConsPlusNormal"/>
        <w:widowControl/>
        <w:ind w:firstLine="0"/>
        <w:jc w:val="right"/>
      </w:pPr>
    </w:p>
    <w:p w:rsidR="0074222C" w:rsidRDefault="0074222C"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p>
    <w:p w:rsidR="000C3FC0" w:rsidRDefault="000C3FC0" w:rsidP="000C3FC0">
      <w:pPr>
        <w:pStyle w:val="ConsPlusNormal"/>
        <w:widowControl/>
        <w:ind w:firstLine="0"/>
        <w:jc w:val="right"/>
      </w:pPr>
      <w:r>
        <w:lastRenderedPageBreak/>
        <w:t>Утвержден</w:t>
      </w:r>
    </w:p>
    <w:p w:rsidR="000C3FC0" w:rsidRDefault="005567C4" w:rsidP="000C3FC0">
      <w:pPr>
        <w:pStyle w:val="ConsPlusNormal"/>
        <w:widowControl/>
        <w:ind w:firstLine="0"/>
        <w:jc w:val="right"/>
      </w:pPr>
      <w:r>
        <w:t xml:space="preserve">Постановлением Администрации  </w:t>
      </w:r>
    </w:p>
    <w:p w:rsidR="000C3FC0" w:rsidRDefault="000C3FC0" w:rsidP="000C3FC0">
      <w:pPr>
        <w:pStyle w:val="ConsPlusNormal"/>
        <w:widowControl/>
        <w:ind w:firstLine="0"/>
        <w:jc w:val="right"/>
      </w:pPr>
      <w:r>
        <w:t xml:space="preserve"> Большеугонского сельсовета</w:t>
      </w:r>
    </w:p>
    <w:p w:rsidR="005567C4" w:rsidRDefault="005567C4" w:rsidP="000C3FC0">
      <w:pPr>
        <w:pStyle w:val="ConsPlusNormal"/>
        <w:widowControl/>
        <w:ind w:firstLine="0"/>
        <w:jc w:val="right"/>
      </w:pPr>
      <w:r>
        <w:t xml:space="preserve">Льговского района </w:t>
      </w:r>
    </w:p>
    <w:p w:rsidR="000C3FC0" w:rsidRDefault="00B314EC" w:rsidP="000C3FC0">
      <w:pPr>
        <w:pStyle w:val="ConsPlusNormal"/>
        <w:widowControl/>
        <w:ind w:firstLine="0"/>
        <w:jc w:val="right"/>
      </w:pPr>
      <w:r>
        <w:t>от 26.06.2012 г. N 56</w:t>
      </w:r>
    </w:p>
    <w:p w:rsidR="000C3FC0" w:rsidRDefault="000C3FC0" w:rsidP="000C3FC0">
      <w:pPr>
        <w:pStyle w:val="ConsPlusNormal"/>
        <w:widowControl/>
        <w:ind w:firstLine="0"/>
        <w:jc w:val="center"/>
      </w:pPr>
    </w:p>
    <w:p w:rsidR="000C3FC0" w:rsidRDefault="000C3FC0" w:rsidP="000C3FC0">
      <w:pPr>
        <w:pStyle w:val="ConsPlusTitle"/>
        <w:widowControl/>
        <w:jc w:val="center"/>
      </w:pPr>
      <w:r>
        <w:t>АДМИНИСТРАТИВНЫЙ РЕГЛАМЕНТ</w:t>
      </w:r>
    </w:p>
    <w:p w:rsidR="000C3FC0" w:rsidRDefault="000C3FC0" w:rsidP="000C3FC0">
      <w:pPr>
        <w:pStyle w:val="ConsPlusTitle"/>
        <w:widowControl/>
        <w:jc w:val="center"/>
      </w:pPr>
      <w:r>
        <w:t>МУНИЦИПАЛЬНОГО ОБРАЗОВАНИЯ - БОЛЬШЕУГОНСКИЙ СЕЛЬСОВЕТ</w:t>
      </w:r>
    </w:p>
    <w:p w:rsidR="000C3FC0" w:rsidRDefault="000C3FC0" w:rsidP="000C3FC0">
      <w:pPr>
        <w:pStyle w:val="ConsPlusTitle"/>
        <w:widowControl/>
        <w:jc w:val="center"/>
      </w:pPr>
      <w:r>
        <w:t xml:space="preserve"> ЛЬГОВСКОГО РАЙОНА ПО</w:t>
      </w:r>
      <w:r w:rsidR="005567C4">
        <w:t xml:space="preserve"> </w:t>
      </w:r>
      <w:r>
        <w:t>ПРЕДОСТАВЛЕНИЮ МУНИЦИПАЛЬНОЙ УСЛУГИ ПО ВЫДАЧЕ АКТА ВЫБОРА</w:t>
      </w:r>
      <w:r w:rsidR="005567C4">
        <w:t xml:space="preserve"> </w:t>
      </w:r>
      <w:r>
        <w:t>ЗЕМЕЛЬНОГО УЧАСТКА ДЛЯ СТРОИТЕЛЬСТВА.</w:t>
      </w:r>
    </w:p>
    <w:p w:rsidR="000C3FC0" w:rsidRDefault="000C3FC0" w:rsidP="000C3FC0">
      <w:pPr>
        <w:pStyle w:val="ConsPlusNormal"/>
        <w:widowControl/>
        <w:ind w:firstLine="540"/>
        <w:jc w:val="both"/>
      </w:pPr>
    </w:p>
    <w:p w:rsidR="000C3FC0" w:rsidRDefault="000C3FC0" w:rsidP="000C3FC0">
      <w:pPr>
        <w:pStyle w:val="ConsPlusNormal"/>
        <w:widowControl/>
        <w:ind w:firstLine="0"/>
        <w:jc w:val="center"/>
      </w:pPr>
      <w:r>
        <w:t>I. Общие положения</w:t>
      </w:r>
    </w:p>
    <w:p w:rsidR="000C3FC0" w:rsidRDefault="000C3FC0" w:rsidP="000C3FC0">
      <w:pPr>
        <w:pStyle w:val="ConsPlusNormal"/>
        <w:widowControl/>
        <w:ind w:firstLine="0"/>
        <w:jc w:val="center"/>
      </w:pPr>
    </w:p>
    <w:p w:rsidR="000C3FC0" w:rsidRDefault="000C3FC0" w:rsidP="000C3FC0">
      <w:pPr>
        <w:pStyle w:val="ConsPlusNormal"/>
        <w:widowControl/>
        <w:ind w:firstLine="540"/>
        <w:jc w:val="both"/>
      </w:pPr>
      <w:r>
        <w:t xml:space="preserve">1.1. </w:t>
      </w:r>
      <w:proofErr w:type="gramStart"/>
      <w:r>
        <w:t xml:space="preserve">Административный регламент услуги по выдаче Акта выбора земельных участков для строительства (далее - Регламент) определяет сроки и последовательность действий муниципального образования - </w:t>
      </w:r>
      <w:proofErr w:type="spellStart"/>
      <w:r>
        <w:t>Большеугонский</w:t>
      </w:r>
      <w:proofErr w:type="spellEnd"/>
      <w:r>
        <w:t xml:space="preserve"> сельсовет  Льговского района  Курской  области, порядок взаимодействия его структурных подразделений с юридическими и физическими лицами при предоставлении муниципальной услуги по выдаче Актов выбора земельных участков для строительства (далее - муниципальная услуга).</w:t>
      </w:r>
      <w:proofErr w:type="gramEnd"/>
    </w:p>
    <w:p w:rsidR="000C3FC0" w:rsidRDefault="000C3FC0" w:rsidP="000C3FC0">
      <w:pPr>
        <w:pStyle w:val="ConsPlusNormal"/>
        <w:widowControl/>
        <w:ind w:firstLine="540"/>
        <w:jc w:val="both"/>
      </w:pPr>
      <w:r>
        <w:t xml:space="preserve">1.2. Предоставление муниципальной услуги осуществляется в соответствии </w:t>
      </w:r>
      <w:proofErr w:type="gramStart"/>
      <w:r>
        <w:t>с</w:t>
      </w:r>
      <w:proofErr w:type="gramEnd"/>
      <w:r>
        <w:t>:</w:t>
      </w:r>
    </w:p>
    <w:p w:rsidR="000C3FC0" w:rsidRDefault="000C3FC0" w:rsidP="000C3FC0">
      <w:pPr>
        <w:pStyle w:val="ConsPlusNormal"/>
        <w:widowControl/>
        <w:ind w:firstLine="540"/>
        <w:jc w:val="both"/>
      </w:pPr>
      <w:r>
        <w:t>- Земельным кодексом Российской Федерации от 25 октября 2001 года N 136-ФЗ;</w:t>
      </w:r>
    </w:p>
    <w:p w:rsidR="000C3FC0" w:rsidRDefault="000C3FC0" w:rsidP="000C3FC0">
      <w:pPr>
        <w:pStyle w:val="ConsPlusNormal"/>
        <w:widowControl/>
        <w:ind w:firstLine="540"/>
        <w:jc w:val="both"/>
        <w:rPr>
          <w:color w:val="FF0000"/>
        </w:rPr>
      </w:pPr>
      <w:r>
        <w:rPr>
          <w:color w:val="FF0000"/>
        </w:rPr>
        <w:t xml:space="preserve"> </w:t>
      </w:r>
      <w:r>
        <w:t>1.3. Предоставление муниципальной услуги включает в себя следующие административные процедуры:</w:t>
      </w:r>
    </w:p>
    <w:p w:rsidR="000C3FC0" w:rsidRDefault="000C3FC0" w:rsidP="000C3FC0">
      <w:pPr>
        <w:pStyle w:val="ConsPlusNormal"/>
        <w:widowControl/>
        <w:ind w:firstLine="540"/>
        <w:jc w:val="both"/>
      </w:pPr>
      <w:r>
        <w:t>- информирование о порядке предоставления муниципальной услуги;</w:t>
      </w:r>
    </w:p>
    <w:p w:rsidR="000C3FC0" w:rsidRDefault="000C3FC0" w:rsidP="000C3FC0">
      <w:pPr>
        <w:pStyle w:val="ConsPlusNormal"/>
        <w:widowControl/>
        <w:ind w:firstLine="540"/>
        <w:jc w:val="both"/>
      </w:pPr>
      <w:r>
        <w:t>- прием заявлений;</w:t>
      </w:r>
    </w:p>
    <w:p w:rsidR="000C3FC0" w:rsidRDefault="000C3FC0" w:rsidP="000C3FC0">
      <w:pPr>
        <w:pStyle w:val="ConsPlusNormal"/>
        <w:widowControl/>
        <w:ind w:firstLine="540"/>
        <w:jc w:val="both"/>
      </w:pPr>
      <w:r>
        <w:t>- анализ представленных документов;</w:t>
      </w:r>
    </w:p>
    <w:p w:rsidR="000C3FC0" w:rsidRDefault="000C3FC0" w:rsidP="000C3FC0">
      <w:pPr>
        <w:pStyle w:val="ConsPlusNormal"/>
        <w:widowControl/>
        <w:ind w:firstLine="540"/>
        <w:jc w:val="both"/>
      </w:pPr>
      <w:r>
        <w:t>- оценка технической возможности реализации заявленной муниципальной услуги;</w:t>
      </w:r>
    </w:p>
    <w:p w:rsidR="000C3FC0" w:rsidRDefault="000C3FC0" w:rsidP="000C3FC0">
      <w:pPr>
        <w:pStyle w:val="ConsPlusNormal"/>
        <w:widowControl/>
        <w:ind w:firstLine="540"/>
        <w:jc w:val="both"/>
      </w:pPr>
      <w:r>
        <w:t>- оформление Акта выбора;</w:t>
      </w:r>
    </w:p>
    <w:p w:rsidR="000C3FC0" w:rsidRDefault="000C3FC0" w:rsidP="000C3FC0">
      <w:pPr>
        <w:pStyle w:val="ConsPlusNormal"/>
        <w:widowControl/>
        <w:ind w:firstLine="540"/>
        <w:jc w:val="both"/>
      </w:pPr>
      <w:r>
        <w:t>- принятие решения о предварительном согласовании места размещения объекта;</w:t>
      </w:r>
    </w:p>
    <w:p w:rsidR="000C3FC0" w:rsidRDefault="000C3FC0" w:rsidP="000C3FC0">
      <w:pPr>
        <w:pStyle w:val="ConsPlusNormal"/>
        <w:widowControl/>
        <w:ind w:firstLine="540"/>
        <w:jc w:val="both"/>
      </w:pPr>
      <w:r>
        <w:t>- выдача заявителю решения о предварительном согласовании места размещения объекта;</w:t>
      </w:r>
    </w:p>
    <w:p w:rsidR="000C3FC0" w:rsidRDefault="000C3FC0" w:rsidP="000C3FC0">
      <w:pPr>
        <w:pStyle w:val="ConsPlusNormal"/>
        <w:widowControl/>
        <w:ind w:firstLine="540"/>
        <w:jc w:val="both"/>
      </w:pPr>
      <w:r>
        <w:t>- оформление землеустроительной документации по согласованию границ смежных земельных участков;</w:t>
      </w:r>
    </w:p>
    <w:p w:rsidR="000C3FC0" w:rsidRDefault="000C3FC0" w:rsidP="000C3FC0">
      <w:pPr>
        <w:pStyle w:val="ConsPlusNormal"/>
        <w:widowControl/>
        <w:ind w:firstLine="540"/>
        <w:jc w:val="both"/>
      </w:pPr>
      <w:r>
        <w:t>- согласование границ смежных земельных участков.</w:t>
      </w:r>
    </w:p>
    <w:p w:rsidR="000C3FC0" w:rsidRDefault="000C3FC0" w:rsidP="000C3FC0">
      <w:pPr>
        <w:pStyle w:val="ConsPlusNormal"/>
        <w:widowControl/>
        <w:ind w:firstLine="540"/>
        <w:jc w:val="both"/>
      </w:pPr>
    </w:p>
    <w:p w:rsidR="000C3FC0" w:rsidRDefault="000C3FC0" w:rsidP="000C3FC0">
      <w:pPr>
        <w:pStyle w:val="ConsPlusNormal"/>
        <w:widowControl/>
        <w:ind w:firstLine="0"/>
        <w:jc w:val="center"/>
      </w:pPr>
      <w:r>
        <w:t>II. Порядок предоставления муниципальной услуги</w:t>
      </w:r>
    </w:p>
    <w:p w:rsidR="000C3FC0" w:rsidRDefault="000C3FC0" w:rsidP="000C3FC0">
      <w:pPr>
        <w:pStyle w:val="ConsPlusNormal"/>
        <w:widowControl/>
        <w:ind w:firstLine="0"/>
        <w:jc w:val="center"/>
      </w:pPr>
    </w:p>
    <w:p w:rsidR="000C3FC0" w:rsidRDefault="000C3FC0" w:rsidP="000C3FC0">
      <w:pPr>
        <w:pStyle w:val="ConsPlusNormal"/>
        <w:widowControl/>
        <w:ind w:firstLine="540"/>
        <w:jc w:val="both"/>
      </w:pPr>
      <w:r>
        <w:t>2.1. Порядок согласования местоположения границ земельных участков:</w:t>
      </w:r>
    </w:p>
    <w:p w:rsidR="000C3FC0" w:rsidRDefault="000C3FC0" w:rsidP="000C3FC0">
      <w:pPr>
        <w:pStyle w:val="ConsPlusNormal"/>
        <w:widowControl/>
        <w:ind w:firstLine="540"/>
        <w:jc w:val="both"/>
      </w:pPr>
      <w:r>
        <w:t>Местоположение границ земельных участков подлежит обязательному согласованию (далее - согласование местоположения границ)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одного из указанных земельных участков в связи с уточнением местоположения его границ.</w:t>
      </w:r>
    </w:p>
    <w:p w:rsidR="000C3FC0" w:rsidRDefault="000C3FC0" w:rsidP="000C3FC0">
      <w:pPr>
        <w:pStyle w:val="ConsPlusNormal"/>
        <w:widowControl/>
        <w:ind w:firstLine="540"/>
        <w:jc w:val="both"/>
      </w:pPr>
      <w:r>
        <w:t>Согласование местоположения границ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по ее согласованию с заинтересованными лицами.</w:t>
      </w:r>
    </w:p>
    <w:p w:rsidR="000C3FC0" w:rsidRDefault="000C3FC0" w:rsidP="000C3FC0">
      <w:pPr>
        <w:pStyle w:val="ConsPlusNormal"/>
        <w:widowControl/>
        <w:ind w:firstLine="540"/>
        <w:jc w:val="both"/>
      </w:pPr>
      <w:r>
        <w:t>При проведении согласования местоположения границ кадастровый инженер обязан:</w:t>
      </w:r>
    </w:p>
    <w:p w:rsidR="000C3FC0" w:rsidRDefault="000C3FC0" w:rsidP="000C3FC0">
      <w:pPr>
        <w:pStyle w:val="ConsPlusNormal"/>
        <w:widowControl/>
        <w:ind w:firstLine="540"/>
        <w:jc w:val="both"/>
      </w:pPr>
      <w:r>
        <w:t>1) проверить полномочия заинтересованных лиц или их представителей;</w:t>
      </w:r>
    </w:p>
    <w:p w:rsidR="000C3FC0" w:rsidRDefault="000C3FC0" w:rsidP="000C3FC0">
      <w:pPr>
        <w:pStyle w:val="ConsPlusNormal"/>
        <w:widowControl/>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0C3FC0" w:rsidRDefault="000C3FC0" w:rsidP="000C3FC0">
      <w:pPr>
        <w:pStyle w:val="ConsPlusNormal"/>
        <w:widowControl/>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0C3FC0" w:rsidRDefault="000C3FC0" w:rsidP="000C3FC0">
      <w:pPr>
        <w:pStyle w:val="ConsPlusNormal"/>
        <w:widowControl/>
        <w:ind w:firstLine="540"/>
        <w:jc w:val="both"/>
      </w:pPr>
      <w:r>
        <w:t xml:space="preserve">Извещение о проведении собрания о согласовании местоположения границ должно быть вручено, направлено или опубликовано в срок не </w:t>
      </w:r>
      <w:proofErr w:type="gramStart"/>
      <w:r>
        <w:t>позднее</w:t>
      </w:r>
      <w:proofErr w:type="gramEnd"/>
      <w:r>
        <w:t xml:space="preserve"> чем за тридцать дней до дня проведения данного собрания. При этом срок не может составлять менее чем пятнадцать дней со дня получения заинтересованным лицом соответствующего извещения. Примерная форма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w:t>
      </w:r>
      <w:r>
        <w:lastRenderedPageBreak/>
        <w:t xml:space="preserve">местоположения границ, считается надлежащим </w:t>
      </w:r>
      <w:proofErr w:type="gramStart"/>
      <w:r>
        <w:t>образом</w:t>
      </w:r>
      <w:proofErr w:type="gramEnd"/>
      <w:r>
        <w:t xml:space="preserve"> извещенным о проведении данного собрания.</w:t>
      </w:r>
    </w:p>
    <w:p w:rsidR="000C3FC0" w:rsidRDefault="000C3FC0" w:rsidP="000C3FC0">
      <w:pPr>
        <w:pStyle w:val="ConsPlusNormal"/>
        <w:widowControl/>
        <w:ind w:firstLine="540"/>
        <w:jc w:val="both"/>
      </w:pPr>
      <w:r>
        <w:t>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w:t>
      </w:r>
    </w:p>
    <w:p w:rsidR="000C3FC0" w:rsidRDefault="000C3FC0" w:rsidP="000C3FC0">
      <w:pPr>
        <w:pStyle w:val="ConsPlusNormal"/>
        <w:widowControl/>
        <w:ind w:firstLine="540"/>
        <w:jc w:val="both"/>
      </w:pPr>
      <w:r>
        <w:t>2.2 Порядок информирования о предоставлении муниципальной услуги:</w:t>
      </w:r>
    </w:p>
    <w:p w:rsidR="000C3FC0" w:rsidRDefault="000C3FC0" w:rsidP="000C3FC0">
      <w:pPr>
        <w:pStyle w:val="ConsPlusNormal"/>
        <w:widowControl/>
        <w:ind w:firstLine="540"/>
        <w:jc w:val="both"/>
      </w:pPr>
      <w:r>
        <w:t xml:space="preserve">2.2.1. информацию о предоставлении муниципальной услуги заявитель может получить от должностных лиц МО - </w:t>
      </w:r>
      <w:proofErr w:type="spellStart"/>
      <w:r>
        <w:t>Большеугонский</w:t>
      </w:r>
      <w:proofErr w:type="spellEnd"/>
      <w:r>
        <w:t xml:space="preserve"> сельсовет;</w:t>
      </w:r>
    </w:p>
    <w:p w:rsidR="000C3FC0" w:rsidRDefault="000C3FC0" w:rsidP="000C3FC0">
      <w:pPr>
        <w:pStyle w:val="ConsPlusNormal"/>
        <w:widowControl/>
        <w:ind w:firstLine="540"/>
        <w:jc w:val="both"/>
      </w:pPr>
      <w:r>
        <w:t xml:space="preserve">2.2.2. консультации по процедуре предоставления муниципальной услуги предоставляются должностными лицами МО - </w:t>
      </w:r>
      <w:proofErr w:type="spellStart"/>
      <w:r>
        <w:t>Большеугонский</w:t>
      </w:r>
      <w:proofErr w:type="spellEnd"/>
      <w:r>
        <w:t xml:space="preserve"> сельсовет по письменным обращениям, по телефону, по электронной почте:</w:t>
      </w:r>
    </w:p>
    <w:p w:rsidR="000C3FC0" w:rsidRDefault="000C3FC0" w:rsidP="000C3FC0">
      <w:pPr>
        <w:pStyle w:val="ConsPlusNormal"/>
        <w:widowControl/>
        <w:ind w:firstLine="540"/>
        <w:jc w:val="both"/>
      </w:pPr>
      <w:r>
        <w:t>а) по письменным обращениям ответ на обращение направляется почтой в адрес заявителя в срок, не превышающий 10 дней с момента регистрации письменного обращения;</w:t>
      </w:r>
    </w:p>
    <w:p w:rsidR="000C3FC0" w:rsidRDefault="000C3FC0" w:rsidP="000C3FC0">
      <w:pPr>
        <w:pStyle w:val="ConsPlusNormal"/>
        <w:widowControl/>
        <w:ind w:firstLine="540"/>
        <w:jc w:val="both"/>
      </w:pPr>
      <w:r>
        <w:t>б) по телефону должностные лица обязаны предоставлять следующую информацию:</w:t>
      </w:r>
    </w:p>
    <w:p w:rsidR="000C3FC0" w:rsidRDefault="000C3FC0" w:rsidP="000C3FC0">
      <w:pPr>
        <w:pStyle w:val="ConsPlusNormal"/>
        <w:widowControl/>
        <w:ind w:firstLine="540"/>
        <w:jc w:val="both"/>
      </w:pPr>
      <w:r>
        <w:t>- о входящих номерах, под которыми зарегистрированы в системе делопроизводства заявления;</w:t>
      </w:r>
    </w:p>
    <w:p w:rsidR="000C3FC0" w:rsidRDefault="000C3FC0" w:rsidP="000C3FC0">
      <w:pPr>
        <w:pStyle w:val="ConsPlusNormal"/>
        <w:widowControl/>
        <w:ind w:firstLine="540"/>
        <w:jc w:val="both"/>
      </w:pPr>
      <w:r>
        <w:t>- о принятии решения по конкретному заявлению;</w:t>
      </w:r>
    </w:p>
    <w:p w:rsidR="000C3FC0" w:rsidRDefault="000C3FC0" w:rsidP="000C3FC0">
      <w:pPr>
        <w:pStyle w:val="ConsPlusNormal"/>
        <w:widowControl/>
        <w:ind w:firstLine="540"/>
        <w:jc w:val="both"/>
      </w:pPr>
      <w:r>
        <w:t>- о нормативных правовых актах;</w:t>
      </w:r>
    </w:p>
    <w:p w:rsidR="000C3FC0" w:rsidRDefault="000C3FC0" w:rsidP="000C3FC0">
      <w:pPr>
        <w:pStyle w:val="ConsPlusNormal"/>
        <w:widowControl/>
        <w:ind w:firstLine="540"/>
        <w:jc w:val="both"/>
      </w:pPr>
      <w:r>
        <w:t>- о необходимых документах для получения согласования границ земельных участков;</w:t>
      </w:r>
    </w:p>
    <w:p w:rsidR="000C3FC0" w:rsidRDefault="000C3FC0" w:rsidP="000C3FC0">
      <w:pPr>
        <w:pStyle w:val="ConsPlusNormal"/>
        <w:widowControl/>
        <w:ind w:firstLine="540"/>
        <w:jc w:val="both"/>
      </w:pPr>
      <w:r>
        <w:t xml:space="preserve">- о требованиях к </w:t>
      </w:r>
      <w:proofErr w:type="gramStart"/>
      <w:r>
        <w:t>заверению документов</w:t>
      </w:r>
      <w:proofErr w:type="gramEnd"/>
      <w:r>
        <w:t>, прилагаемых к заявлению.</w:t>
      </w:r>
    </w:p>
    <w:p w:rsidR="000C3FC0" w:rsidRDefault="000C3FC0" w:rsidP="000C3FC0">
      <w:pPr>
        <w:pStyle w:val="ConsPlusNormal"/>
        <w:widowControl/>
        <w:ind w:firstLine="540"/>
        <w:jc w:val="both"/>
      </w:pPr>
      <w:r>
        <w:t>Ответы на вопросы направляются на электронный адрес заявителя либо почтой в срок, не превышающий трех дней с момента регистрации письменного обращения.</w:t>
      </w:r>
    </w:p>
    <w:p w:rsidR="000C3FC0" w:rsidRDefault="000C3FC0" w:rsidP="000C3FC0">
      <w:pPr>
        <w:pStyle w:val="ConsPlusNormal"/>
        <w:widowControl/>
        <w:ind w:firstLine="540"/>
        <w:jc w:val="both"/>
      </w:pPr>
      <w:r>
        <w:t>2.3. Требования к оборудованию помещений для оказания муниципальной услуги:</w:t>
      </w:r>
    </w:p>
    <w:p w:rsidR="000C3FC0" w:rsidRDefault="000C3FC0" w:rsidP="000C3FC0">
      <w:pPr>
        <w:pStyle w:val="ConsPlusNormal"/>
        <w:widowControl/>
        <w:ind w:firstLine="540"/>
        <w:jc w:val="both"/>
      </w:pPr>
      <w:r>
        <w:t>2.3.1.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муниципальную услугу.</w:t>
      </w:r>
    </w:p>
    <w:p w:rsidR="000C3FC0" w:rsidRDefault="000C3FC0" w:rsidP="000C3FC0">
      <w:pPr>
        <w:pStyle w:val="ConsPlusNormal"/>
        <w:widowControl/>
        <w:ind w:firstLine="540"/>
        <w:jc w:val="both"/>
      </w:pPr>
      <w:r>
        <w:t>В указанных помещениях размещаются стенды с информацией, относящейся к согласованию границ земельных участков, и образцами документов, предоставляемых для получения согласования и извещения;</w:t>
      </w:r>
    </w:p>
    <w:p w:rsidR="000C3FC0" w:rsidRDefault="000C3FC0" w:rsidP="000C3FC0">
      <w:pPr>
        <w:pStyle w:val="ConsPlusNormal"/>
        <w:widowControl/>
        <w:ind w:firstLine="540"/>
        <w:jc w:val="both"/>
      </w:pPr>
      <w:r>
        <w:t>2.3.2. для ожидания приема заявителям отводятся места, оснащенные стульями и столами для оформления документов;</w:t>
      </w:r>
    </w:p>
    <w:p w:rsidR="000C3FC0" w:rsidRDefault="000C3FC0" w:rsidP="000C3FC0">
      <w:pPr>
        <w:pStyle w:val="ConsPlusNormal"/>
        <w:widowControl/>
        <w:ind w:firstLine="540"/>
        <w:jc w:val="both"/>
      </w:pPr>
      <w:r>
        <w:t>2.3.3. рабочее место должностных лиц, предоставляющих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0C3FC0" w:rsidRDefault="000C3FC0" w:rsidP="000C3FC0">
      <w:pPr>
        <w:pStyle w:val="ConsPlusNormal"/>
        <w:widowControl/>
        <w:ind w:firstLine="540"/>
        <w:jc w:val="both"/>
      </w:pPr>
      <w:r>
        <w:t>2.4. Муниципальная услуга предоставляется на основании письменного заявления гражданина или юридического лица.</w:t>
      </w:r>
    </w:p>
    <w:p w:rsidR="000C3FC0" w:rsidRDefault="000C3FC0" w:rsidP="000C3FC0">
      <w:pPr>
        <w:pStyle w:val="ConsPlusNormal"/>
        <w:widowControl/>
        <w:ind w:firstLine="540"/>
        <w:jc w:val="both"/>
      </w:pPr>
      <w:r>
        <w:t xml:space="preserve">2.5. Регистрация полученного заявления осуществляется должностными лицами МО - </w:t>
      </w:r>
      <w:proofErr w:type="spellStart"/>
      <w:r>
        <w:t>Большеугонский</w:t>
      </w:r>
      <w:proofErr w:type="spellEnd"/>
      <w:r>
        <w:t xml:space="preserve"> сельсовет, ответственными за делопроизводство.</w:t>
      </w:r>
    </w:p>
    <w:p w:rsidR="000C3FC0" w:rsidRDefault="000C3FC0" w:rsidP="000C3FC0">
      <w:pPr>
        <w:pStyle w:val="ConsPlusNormal"/>
        <w:widowControl/>
        <w:ind w:firstLine="540"/>
        <w:jc w:val="both"/>
      </w:pPr>
      <w:r>
        <w:t>При регистрации заявлению присваивается входящий номер, который сообщается заявителю.</w:t>
      </w:r>
    </w:p>
    <w:p w:rsidR="000C3FC0" w:rsidRDefault="000C3FC0" w:rsidP="000C3FC0">
      <w:pPr>
        <w:pStyle w:val="ConsPlusNormal"/>
        <w:widowControl/>
        <w:ind w:firstLine="540"/>
        <w:jc w:val="both"/>
      </w:pPr>
      <w:r>
        <w:t xml:space="preserve">Заявления осуществляется должностными лицами МО - </w:t>
      </w:r>
      <w:proofErr w:type="spellStart"/>
      <w:r>
        <w:t>Большеугонский</w:t>
      </w:r>
      <w:proofErr w:type="spellEnd"/>
      <w:r>
        <w:t xml:space="preserve"> сельсовет.</w:t>
      </w:r>
    </w:p>
    <w:p w:rsidR="000C3FC0" w:rsidRDefault="000C3FC0" w:rsidP="000C3FC0">
      <w:pPr>
        <w:pStyle w:val="ConsPlusNormal"/>
        <w:widowControl/>
        <w:ind w:firstLine="540"/>
        <w:jc w:val="both"/>
      </w:pPr>
      <w:r>
        <w:t>2.7. Получателями муниципальной услуги на безвозмездной основе являются юридические или физические лица, желающие осуществлять деятельность в соответствии с требованиями земельного законодательства.</w:t>
      </w:r>
    </w:p>
    <w:p w:rsidR="000C3FC0" w:rsidRDefault="000C3FC0" w:rsidP="000C3FC0">
      <w:pPr>
        <w:pStyle w:val="ConsPlusNormal"/>
        <w:widowControl/>
        <w:ind w:firstLine="540"/>
        <w:jc w:val="both"/>
      </w:pPr>
      <w:r>
        <w:t>2.8. Результатом предоставления муниципальной услуги является согласование границ смежных земельных участков.</w:t>
      </w:r>
    </w:p>
    <w:p w:rsidR="000C3FC0" w:rsidRDefault="000C3FC0" w:rsidP="000C3FC0">
      <w:pPr>
        <w:pStyle w:val="ConsPlusNormal"/>
        <w:widowControl/>
        <w:ind w:firstLine="540"/>
        <w:jc w:val="both"/>
      </w:pPr>
      <w:r>
        <w:t>2.9. Основанием для отказа в выдаче разрешения и извещения является:</w:t>
      </w:r>
    </w:p>
    <w:p w:rsidR="000C3FC0" w:rsidRDefault="000C3FC0" w:rsidP="000C3FC0">
      <w:pPr>
        <w:pStyle w:val="ConsPlusNormal"/>
        <w:widowControl/>
        <w:ind w:firstLine="540"/>
        <w:jc w:val="both"/>
      </w:pPr>
      <w:r>
        <w:t>- если с заявлением о согласовании обратилось ненадлежащее лицо;</w:t>
      </w:r>
    </w:p>
    <w:p w:rsidR="000C3FC0" w:rsidRDefault="000C3FC0" w:rsidP="000C3FC0">
      <w:pPr>
        <w:pStyle w:val="ConsPlusNormal"/>
        <w:widowControl/>
        <w:ind w:firstLine="540"/>
        <w:jc w:val="both"/>
      </w:pPr>
      <w:r>
        <w:t>- наличие в документах, представленных заявителем, недостаточной, недостоверной или искаженной информации;</w:t>
      </w:r>
    </w:p>
    <w:p w:rsidR="000C3FC0" w:rsidRDefault="000C3FC0" w:rsidP="000C3FC0">
      <w:pPr>
        <w:pStyle w:val="ConsPlusNormal"/>
        <w:widowControl/>
        <w:ind w:firstLine="540"/>
        <w:jc w:val="both"/>
      </w:pPr>
      <w:r>
        <w:t>- если в заявлении указывается место, предусмотренное градостроительной документацией о застройке и правилами землепользования и застройки для размещения иных объектов.</w:t>
      </w:r>
    </w:p>
    <w:p w:rsidR="000C3FC0" w:rsidRDefault="000C3FC0" w:rsidP="000C3FC0">
      <w:pPr>
        <w:pStyle w:val="ConsPlusNormal"/>
        <w:widowControl/>
        <w:ind w:firstLine="540"/>
        <w:jc w:val="both"/>
      </w:pPr>
    </w:p>
    <w:p w:rsidR="000C3FC0" w:rsidRDefault="000C3FC0" w:rsidP="000C3FC0">
      <w:pPr>
        <w:pStyle w:val="ConsPlusNormal"/>
        <w:widowControl/>
        <w:ind w:firstLine="0"/>
        <w:jc w:val="center"/>
      </w:pPr>
      <w:r>
        <w:t>III. Административные процедуры</w:t>
      </w:r>
    </w:p>
    <w:p w:rsidR="000C3FC0" w:rsidRDefault="000C3FC0" w:rsidP="000C3FC0">
      <w:pPr>
        <w:pStyle w:val="ConsPlusNormal"/>
        <w:widowControl/>
        <w:ind w:firstLine="540"/>
        <w:jc w:val="both"/>
      </w:pPr>
    </w:p>
    <w:p w:rsidR="000C3FC0" w:rsidRDefault="000C3FC0" w:rsidP="000C3FC0">
      <w:pPr>
        <w:pStyle w:val="ConsPlusNormal"/>
        <w:widowControl/>
        <w:ind w:firstLine="540"/>
        <w:jc w:val="both"/>
      </w:pPr>
      <w:r>
        <w:t xml:space="preserve">3.1. Для рассмотрения заявлений по согласованию границ земельного участка глава МО - </w:t>
      </w:r>
      <w:proofErr w:type="spellStart"/>
      <w:r>
        <w:t>Большеугонский</w:t>
      </w:r>
      <w:proofErr w:type="spellEnd"/>
      <w:r>
        <w:t xml:space="preserve"> сельсовет назначает работников МО - </w:t>
      </w:r>
      <w:proofErr w:type="spellStart"/>
      <w:r>
        <w:t>Большеугонский</w:t>
      </w:r>
      <w:proofErr w:type="spellEnd"/>
      <w:r>
        <w:t xml:space="preserve"> сельсовет (экспертов), в функции которых входит оформление и согласование границ земельного участка (далее - эксперты).</w:t>
      </w:r>
    </w:p>
    <w:p w:rsidR="000C3FC0" w:rsidRDefault="000C3FC0" w:rsidP="000C3FC0">
      <w:pPr>
        <w:pStyle w:val="ConsPlusNormal"/>
        <w:widowControl/>
        <w:ind w:firstLine="540"/>
        <w:jc w:val="both"/>
      </w:pPr>
      <w:r>
        <w:t>3.2. Эксперт осуществляет проверку комплектности представленных документов, правильности их заполнения и соответствия требованиям настоящего Регламента, оформляет землеустроительную документацию для обеспечения выполнения землеустроительных мероприятий по согласованию границ смежных земельных участков.</w:t>
      </w:r>
    </w:p>
    <w:p w:rsidR="000C3FC0" w:rsidRDefault="000C3FC0" w:rsidP="000C3FC0">
      <w:pPr>
        <w:pStyle w:val="ConsPlusNormal"/>
        <w:widowControl/>
        <w:ind w:firstLine="540"/>
        <w:jc w:val="both"/>
      </w:pPr>
      <w:r>
        <w:lastRenderedPageBreak/>
        <w:t>3.3. Заявитель при получении материалов землеустройства (в том числе и согласований границ) обязан расписаться в соответствующем журнале регистрации выданных документов.</w:t>
      </w:r>
    </w:p>
    <w:p w:rsidR="000C3FC0" w:rsidRDefault="000C3FC0" w:rsidP="000C3FC0">
      <w:pPr>
        <w:pStyle w:val="ConsPlusNormal"/>
        <w:widowControl/>
        <w:ind w:firstLine="540"/>
        <w:jc w:val="both"/>
      </w:pPr>
      <w:r>
        <w:t xml:space="preserve">3.4.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экспертами осуществляется главой МО - </w:t>
      </w:r>
      <w:proofErr w:type="spellStart"/>
      <w:r>
        <w:t>Большеугонский</w:t>
      </w:r>
      <w:proofErr w:type="spellEnd"/>
      <w:r>
        <w:t xml:space="preserve"> сельсовет.</w:t>
      </w:r>
    </w:p>
    <w:p w:rsidR="000C3FC0" w:rsidRDefault="000C3FC0" w:rsidP="000C3FC0">
      <w:pPr>
        <w:pStyle w:val="ConsPlusNormal"/>
        <w:widowControl/>
        <w:ind w:firstLine="540"/>
        <w:jc w:val="both"/>
      </w:pPr>
      <w:r>
        <w:t>Персональная ответственность экспертов закрепляется в их должностных регламентах в соответствии с требованиями законодательства Российской Федерации.</w:t>
      </w:r>
    </w:p>
    <w:p w:rsidR="000C3FC0" w:rsidRDefault="000C3FC0" w:rsidP="000C3FC0">
      <w:pPr>
        <w:pStyle w:val="ConsPlusNormal"/>
        <w:widowControl/>
        <w:ind w:firstLine="540"/>
        <w:jc w:val="both"/>
      </w:pPr>
      <w:r>
        <w:t xml:space="preserve">Текущий контроль осуществляется путем проведения главой МО - </w:t>
      </w:r>
      <w:proofErr w:type="spellStart"/>
      <w:r>
        <w:t>Большеугонский</w:t>
      </w:r>
      <w:proofErr w:type="spellEnd"/>
      <w:r>
        <w:t xml:space="preserve"> сельсовет проверок соблюдения и исполнения экспертами положений настоящего Регламента, иных нормативных правовых актов Российской Федерации.</w:t>
      </w:r>
    </w:p>
    <w:p w:rsidR="000C3FC0" w:rsidRDefault="000C3FC0" w:rsidP="000C3FC0">
      <w:pPr>
        <w:pStyle w:val="ConsPlusNormal"/>
        <w:widowControl/>
        <w:ind w:firstLine="540"/>
        <w:jc w:val="both"/>
      </w:pPr>
      <w:r>
        <w:t xml:space="preserve">Периодичность осуществления текущего контроля устанавливается главой МО - </w:t>
      </w:r>
      <w:proofErr w:type="spellStart"/>
      <w:r>
        <w:t>Большеугонский</w:t>
      </w:r>
      <w:proofErr w:type="spellEnd"/>
      <w:r>
        <w:t xml:space="preserve"> сельсовет или лицом, исполняющим его обязанности.</w:t>
      </w:r>
    </w:p>
    <w:p w:rsidR="000C3FC0" w:rsidRDefault="000C3FC0" w:rsidP="000C3FC0">
      <w:pPr>
        <w:pStyle w:val="ConsPlusNormal"/>
        <w:widowControl/>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w:t>
      </w:r>
    </w:p>
    <w:p w:rsidR="000C3FC0" w:rsidRDefault="000C3FC0" w:rsidP="000C3FC0">
      <w:pPr>
        <w:pStyle w:val="ConsPlusNormal"/>
        <w:widowControl/>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C3FC0" w:rsidRDefault="000C3FC0" w:rsidP="000C3FC0">
      <w:pPr>
        <w:pStyle w:val="ConsPlusNormal"/>
        <w:widowControl/>
        <w:ind w:firstLine="540"/>
        <w:jc w:val="both"/>
      </w:pPr>
      <w:r>
        <w:t xml:space="preserve">Проверки полноты и качества предоставления муниципальной услуги осуществляются на основании правовых актов (приказов) МО - </w:t>
      </w:r>
      <w:proofErr w:type="spellStart"/>
      <w:r>
        <w:t>Большеугонский</w:t>
      </w:r>
      <w:proofErr w:type="spellEnd"/>
      <w:r>
        <w:t xml:space="preserve"> сельсовет.</w:t>
      </w:r>
    </w:p>
    <w:p w:rsidR="000C3FC0" w:rsidRDefault="000C3FC0" w:rsidP="000C3FC0">
      <w:pPr>
        <w:pStyle w:val="ConsPlusNormal"/>
        <w:widowControl/>
        <w:ind w:firstLine="540"/>
        <w:jc w:val="both"/>
      </w:pPr>
      <w:r>
        <w:t xml:space="preserve">Проверки могут быть плановыми (осуществляться на основании полугодовых или годовых планов работы МО - </w:t>
      </w:r>
      <w:proofErr w:type="spellStart"/>
      <w:r>
        <w:t>Большеугонский</w:t>
      </w:r>
      <w:proofErr w:type="spellEnd"/>
      <w:r>
        <w:t xml:space="preserve"> сельсовет) и внеплановыми.</w:t>
      </w:r>
    </w:p>
    <w:p w:rsidR="000C3FC0" w:rsidRDefault="000C3FC0" w:rsidP="000C3FC0">
      <w:pPr>
        <w:pStyle w:val="ConsPlusNormal"/>
        <w:widowControl/>
        <w:ind w:firstLine="540"/>
        <w:jc w:val="both"/>
      </w:pPr>
      <w:r>
        <w:t>Для проведения проверки полноты и качества предоставления муниципальной услуги формируется комиссия.</w:t>
      </w:r>
    </w:p>
    <w:p w:rsidR="000C3FC0" w:rsidRDefault="000C3FC0" w:rsidP="000C3FC0">
      <w:pPr>
        <w:pStyle w:val="ConsPlusNormal"/>
        <w:widowControl/>
        <w:ind w:firstLine="540"/>
        <w:jc w:val="both"/>
      </w:pPr>
      <w:r>
        <w:t>Результаты деятельности комиссии оформляются протоколом, в котором отмечаются выявленные недостатки и предложения по их устранению.</w:t>
      </w:r>
    </w:p>
    <w:p w:rsidR="000C3FC0" w:rsidRDefault="000C3FC0" w:rsidP="000C3FC0">
      <w:pPr>
        <w:pStyle w:val="ConsPlusNormal"/>
        <w:widowControl/>
        <w:ind w:firstLine="540"/>
        <w:jc w:val="both"/>
      </w:pPr>
      <w:r>
        <w:t>3.5. Порядок обжалования действия (бездействия) и решений, осуществляемых (принятых) в ходе предоставления муниципальной услуги:</w:t>
      </w:r>
    </w:p>
    <w:p w:rsidR="000C3FC0" w:rsidRDefault="000C3FC0" w:rsidP="000C3FC0">
      <w:pPr>
        <w:pStyle w:val="ConsPlusNormal"/>
        <w:widowControl/>
        <w:ind w:firstLine="540"/>
        <w:jc w:val="both"/>
      </w:pPr>
      <w:proofErr w:type="gramStart"/>
      <w:r>
        <w:t xml:space="preserve">физические и юридические лица могут обратиться с жалобой на решение или действие (бездействие), осуществляемое (принятое) в ходе предоставления муниципальной услуги должностным лицом МО - </w:t>
      </w:r>
      <w:proofErr w:type="spellStart"/>
      <w:r>
        <w:t>Большеугонский</w:t>
      </w:r>
      <w:proofErr w:type="spellEnd"/>
      <w:r>
        <w:t xml:space="preserve"> сельсовет, на основании настоящего Регламента (далее - жалоба) к главе МО - </w:t>
      </w:r>
      <w:proofErr w:type="spellStart"/>
      <w:r>
        <w:t>Большеугонский</w:t>
      </w:r>
      <w:proofErr w:type="spellEnd"/>
      <w:r>
        <w:t xml:space="preserve"> сельсовет в порядке, предусмотренном Федеральным законом от 2 мая 2006 г. N 59-ФЗ "О порядке рассмотрения обращений граждан Российской Федерации".</w:t>
      </w:r>
      <w:proofErr w:type="gramEnd"/>
    </w:p>
    <w:p w:rsidR="000C3FC0" w:rsidRDefault="000C3FC0" w:rsidP="000C3FC0">
      <w:pPr>
        <w:pStyle w:val="ConsPlusNormal"/>
        <w:widowControl/>
        <w:ind w:firstLine="540"/>
        <w:jc w:val="both"/>
      </w:pPr>
      <w:r>
        <w:t xml:space="preserve">Жалоба должна быть рассмотрена в течение 30 дней. </w:t>
      </w:r>
      <w:proofErr w:type="gramStart"/>
      <w:r>
        <w:t>Если в результате рассмотрения жалоба признана обоснованной, то соответствующим должностным лицом принимается решение о привлечении к ответственности в соответствии с законодательством Российской Федерации должностного лица, ответственного за действие (бездействие) и решение, осуществляемые (принятые) в ходе исполнения муниципальной услуги на основании настоящего Регламента и повлекшие за собой жалобу физического или юридического лица.</w:t>
      </w:r>
      <w:proofErr w:type="gramEnd"/>
    </w:p>
    <w:p w:rsidR="000C3FC0" w:rsidRDefault="000C3FC0" w:rsidP="000C3FC0">
      <w:pPr>
        <w:pStyle w:val="ConsPlusNormal"/>
        <w:widowControl/>
        <w:ind w:firstLine="540"/>
        <w:jc w:val="both"/>
      </w:pPr>
      <w:r>
        <w:t>Физическому или юридическому лицу должностным лицом, рассматривавшим жалобу, направляется сообщение о принятом решении и действиях, проведенных в соответствии с принятым решением, в течение пяти дней после принятия решения.</w:t>
      </w:r>
    </w:p>
    <w:p w:rsidR="000C3FC0" w:rsidRDefault="000C3FC0" w:rsidP="000C3FC0">
      <w:pPr>
        <w:pStyle w:val="ConsPlusNormal"/>
        <w:widowControl/>
        <w:ind w:firstLine="540"/>
        <w:jc w:val="both"/>
      </w:pPr>
      <w:r>
        <w:t>Все обращения об обжаловании действий (бездействий) и решений, осуществляемых (принятых) в ходе исполнения муниципальной услуги на основании настоящего Регламента, фиксируются в книге учета обращений с указанием:</w:t>
      </w:r>
    </w:p>
    <w:p w:rsidR="000C3FC0" w:rsidRDefault="000C3FC0" w:rsidP="000C3FC0">
      <w:pPr>
        <w:pStyle w:val="ConsPlusNormal"/>
        <w:widowControl/>
        <w:ind w:firstLine="540"/>
        <w:jc w:val="both"/>
      </w:pPr>
      <w:r>
        <w:t>- принятых решений;</w:t>
      </w:r>
    </w:p>
    <w:p w:rsidR="000C3FC0" w:rsidRDefault="000C3FC0" w:rsidP="000C3FC0">
      <w:pPr>
        <w:pStyle w:val="ConsPlusNormal"/>
        <w:widowControl/>
        <w:ind w:firstLine="540"/>
        <w:jc w:val="both"/>
      </w:pPr>
      <w:r>
        <w:t>- проведенных действий по предоставлению сведений и (или) применению административных мер ответственности к должностному лицу, ответственному за действие (бездействие) и решение, принятые в ходе исполнения муниципальной услуги, повлекшие за собой жалобу физического лица или юридического лица.</w:t>
      </w:r>
    </w:p>
    <w:p w:rsidR="000C3FC0" w:rsidRDefault="000C3FC0" w:rsidP="000C3FC0">
      <w:pPr>
        <w:pStyle w:val="ConsPlusNormal"/>
        <w:widowControl/>
        <w:ind w:firstLine="540"/>
        <w:jc w:val="both"/>
      </w:pPr>
      <w:r>
        <w:t>Обращения считаются разрешенными, если рассмотрены все поставленные в них вопросы, приняты необходимые меры и даны письменные ответы.</w:t>
      </w:r>
    </w:p>
    <w:p w:rsidR="000C3FC0" w:rsidRDefault="000C3FC0" w:rsidP="000C3FC0">
      <w:pPr>
        <w:pStyle w:val="ConsPlusNormal"/>
        <w:widowControl/>
        <w:ind w:firstLine="540"/>
        <w:jc w:val="both"/>
      </w:pPr>
      <w:r>
        <w:t>Если физические и юридические лица администрацию муниципального образования в порядке, предусмотренном Федеральным законом от 2 мая 2006 года N 59-ФЗ "О порядке рассмотрения обращений граждан Российской Федерации".</w:t>
      </w:r>
    </w:p>
    <w:p w:rsidR="00266F54" w:rsidRDefault="000C3FC0" w:rsidP="005567C4">
      <w:pPr>
        <w:pStyle w:val="ConsPlusNormal"/>
        <w:widowControl/>
        <w:ind w:firstLine="540"/>
        <w:jc w:val="both"/>
      </w:pPr>
      <w:r>
        <w:t>Решения администрации муниципального образования, принятые в рамках предоставления муниципальной услуги, могут быть обжалованы в установленном действующим законодательством порядке.</w:t>
      </w:r>
    </w:p>
    <w:sectPr w:rsidR="00266F54" w:rsidSect="00B314E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3FC0"/>
    <w:rsid w:val="000C3FC0"/>
    <w:rsid w:val="00266F54"/>
    <w:rsid w:val="005567C4"/>
    <w:rsid w:val="0074222C"/>
    <w:rsid w:val="008A1B62"/>
    <w:rsid w:val="00B314EC"/>
    <w:rsid w:val="00CD0000"/>
    <w:rsid w:val="00F52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C3FC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0C3FC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C3FC0"/>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0C3FC0"/>
    <w:rPr>
      <w:color w:val="0000FF"/>
      <w:u w:val="single"/>
    </w:rPr>
  </w:style>
</w:styles>
</file>

<file path=word/webSettings.xml><?xml version="1.0" encoding="utf-8"?>
<w:webSettings xmlns:r="http://schemas.openxmlformats.org/officeDocument/2006/relationships" xmlns:w="http://schemas.openxmlformats.org/wordprocessingml/2006/main">
  <w:divs>
    <w:div w:id="4390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417;n=15070;fld=134;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Льговский</dc:creator>
  <cp:keywords/>
  <dc:description/>
  <cp:lastModifiedBy>Льговский</cp:lastModifiedBy>
  <cp:revision>9</cp:revision>
  <cp:lastPrinted>2012-07-10T12:10:00Z</cp:lastPrinted>
  <dcterms:created xsi:type="dcterms:W3CDTF">2012-06-15T04:40:00Z</dcterms:created>
  <dcterms:modified xsi:type="dcterms:W3CDTF">2012-07-10T12:12:00Z</dcterms:modified>
</cp:coreProperties>
</file>