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1C" w:rsidRPr="00810A1C" w:rsidRDefault="00810A1C" w:rsidP="00810A1C">
      <w:pPr>
        <w:jc w:val="center"/>
        <w:rPr>
          <w:rFonts w:ascii="Times New Roman" w:hAnsi="Times New Roman" w:cs="Times New Roman"/>
          <w:b/>
          <w:sz w:val="28"/>
          <w:szCs w:val="28"/>
        </w:rPr>
      </w:pPr>
    </w:p>
    <w:p w:rsidR="00810A1C" w:rsidRPr="00810A1C" w:rsidRDefault="00810A1C" w:rsidP="00810A1C">
      <w:pPr>
        <w:ind w:left="-360" w:firstLine="360"/>
        <w:jc w:val="center"/>
        <w:rPr>
          <w:rFonts w:ascii="Times New Roman" w:hAnsi="Times New Roman" w:cs="Times New Roman"/>
          <w:b/>
          <w:sz w:val="28"/>
          <w:szCs w:val="28"/>
        </w:rPr>
      </w:pPr>
      <w:r w:rsidRPr="00810A1C">
        <w:rPr>
          <w:rFonts w:ascii="Times New Roman" w:hAnsi="Times New Roman" w:cs="Times New Roman"/>
          <w:b/>
          <w:sz w:val="28"/>
          <w:szCs w:val="28"/>
        </w:rPr>
        <w:t>АДМИНИСТРАЦИЯ</w:t>
      </w:r>
    </w:p>
    <w:p w:rsidR="00810A1C" w:rsidRPr="00810A1C" w:rsidRDefault="00313DBB" w:rsidP="00810A1C">
      <w:pPr>
        <w:ind w:left="-360" w:firstLine="360"/>
        <w:jc w:val="center"/>
        <w:rPr>
          <w:rFonts w:ascii="Times New Roman" w:hAnsi="Times New Roman" w:cs="Times New Roman"/>
          <w:b/>
          <w:sz w:val="28"/>
          <w:szCs w:val="28"/>
        </w:rPr>
      </w:pPr>
      <w:r>
        <w:rPr>
          <w:rFonts w:ascii="Times New Roman" w:hAnsi="Times New Roman" w:cs="Times New Roman"/>
          <w:b/>
          <w:sz w:val="28"/>
          <w:szCs w:val="28"/>
        </w:rPr>
        <w:t>БОЛЬШЕУГОНСКОГО</w:t>
      </w:r>
      <w:r w:rsidR="00810A1C" w:rsidRPr="00810A1C">
        <w:rPr>
          <w:rFonts w:ascii="Times New Roman" w:hAnsi="Times New Roman" w:cs="Times New Roman"/>
          <w:b/>
          <w:sz w:val="28"/>
          <w:szCs w:val="28"/>
        </w:rPr>
        <w:t xml:space="preserve"> СЕЛЬСОВЕТА</w:t>
      </w:r>
    </w:p>
    <w:p w:rsidR="00810A1C" w:rsidRPr="00810A1C" w:rsidRDefault="00810A1C" w:rsidP="00810A1C">
      <w:pPr>
        <w:tabs>
          <w:tab w:val="left" w:pos="1140"/>
        </w:tabs>
        <w:jc w:val="center"/>
        <w:rPr>
          <w:rFonts w:ascii="Times New Roman" w:hAnsi="Times New Roman" w:cs="Times New Roman"/>
          <w:b/>
          <w:sz w:val="28"/>
          <w:szCs w:val="28"/>
        </w:rPr>
      </w:pPr>
      <w:r w:rsidRPr="00810A1C">
        <w:rPr>
          <w:rFonts w:ascii="Times New Roman" w:hAnsi="Times New Roman" w:cs="Times New Roman"/>
          <w:b/>
          <w:sz w:val="28"/>
          <w:szCs w:val="28"/>
        </w:rPr>
        <w:t>ЛЬГОВСКОГО РАЙОНА КУРСКОЙ ОБЛАСТИ</w:t>
      </w:r>
    </w:p>
    <w:p w:rsidR="00810A1C" w:rsidRPr="00810A1C" w:rsidRDefault="00810A1C" w:rsidP="00810A1C">
      <w:pPr>
        <w:tabs>
          <w:tab w:val="left" w:pos="1140"/>
        </w:tabs>
        <w:jc w:val="center"/>
        <w:rPr>
          <w:rFonts w:ascii="Times New Roman" w:hAnsi="Times New Roman" w:cs="Times New Roman"/>
          <w:b/>
          <w:sz w:val="28"/>
          <w:szCs w:val="28"/>
        </w:rPr>
      </w:pPr>
    </w:p>
    <w:p w:rsidR="00810A1C" w:rsidRPr="00810A1C" w:rsidRDefault="00810A1C" w:rsidP="00810A1C">
      <w:pPr>
        <w:tabs>
          <w:tab w:val="left" w:pos="1140"/>
        </w:tabs>
        <w:jc w:val="center"/>
        <w:rPr>
          <w:rFonts w:ascii="Times New Roman" w:hAnsi="Times New Roman" w:cs="Times New Roman"/>
          <w:b/>
          <w:sz w:val="28"/>
          <w:szCs w:val="28"/>
        </w:rPr>
      </w:pPr>
      <w:r w:rsidRPr="00810A1C">
        <w:rPr>
          <w:rFonts w:ascii="Times New Roman" w:hAnsi="Times New Roman" w:cs="Times New Roman"/>
          <w:b/>
          <w:sz w:val="28"/>
          <w:szCs w:val="28"/>
        </w:rPr>
        <w:t xml:space="preserve">ПОСТАНОВЛЕНИЕ </w:t>
      </w:r>
    </w:p>
    <w:p w:rsidR="00810A1C" w:rsidRPr="00810A1C" w:rsidRDefault="00810A1C" w:rsidP="00810A1C">
      <w:pPr>
        <w:tabs>
          <w:tab w:val="left" w:pos="1140"/>
        </w:tabs>
        <w:jc w:val="center"/>
        <w:rPr>
          <w:rFonts w:ascii="Times New Roman" w:hAnsi="Times New Roman" w:cs="Times New Roman"/>
          <w:b/>
          <w:sz w:val="28"/>
          <w:szCs w:val="28"/>
        </w:rPr>
      </w:pPr>
    </w:p>
    <w:p w:rsidR="00810A1C" w:rsidRPr="00810A1C" w:rsidRDefault="006A47F0" w:rsidP="00810A1C">
      <w:pPr>
        <w:rPr>
          <w:rFonts w:ascii="Times New Roman" w:hAnsi="Times New Roman" w:cs="Times New Roman"/>
          <w:b/>
        </w:rPr>
      </w:pPr>
      <w:r>
        <w:rPr>
          <w:rFonts w:ascii="Times New Roman" w:hAnsi="Times New Roman" w:cs="Times New Roman"/>
          <w:b/>
        </w:rPr>
        <w:t>от  23</w:t>
      </w:r>
      <w:r w:rsidR="00810A1C">
        <w:rPr>
          <w:rFonts w:ascii="Times New Roman" w:hAnsi="Times New Roman" w:cs="Times New Roman"/>
          <w:b/>
        </w:rPr>
        <w:t xml:space="preserve"> октября  2017 г.  № 1</w:t>
      </w:r>
      <w:r>
        <w:rPr>
          <w:rFonts w:ascii="Times New Roman" w:hAnsi="Times New Roman" w:cs="Times New Roman"/>
          <w:b/>
        </w:rPr>
        <w:t>35</w:t>
      </w:r>
    </w:p>
    <w:p w:rsidR="00810A1C" w:rsidRPr="00810A1C" w:rsidRDefault="00810A1C" w:rsidP="00810A1C">
      <w:pPr>
        <w:rPr>
          <w:rFonts w:ascii="Times New Roman" w:hAnsi="Times New Roman" w:cs="Times New Roman"/>
          <w:b/>
          <w:sz w:val="28"/>
          <w:szCs w:val="28"/>
        </w:rPr>
      </w:pPr>
      <w:r w:rsidRPr="00810A1C">
        <w:rPr>
          <w:rFonts w:ascii="Times New Roman" w:hAnsi="Times New Roman" w:cs="Times New Roman"/>
          <w:b/>
          <w:sz w:val="28"/>
          <w:szCs w:val="28"/>
        </w:rPr>
        <w:t xml:space="preserve">Об утверждении порядка осуществления </w:t>
      </w:r>
    </w:p>
    <w:p w:rsidR="00810A1C" w:rsidRPr="00810A1C" w:rsidRDefault="00810A1C" w:rsidP="00810A1C">
      <w:pPr>
        <w:rPr>
          <w:rFonts w:ascii="Times New Roman" w:hAnsi="Times New Roman" w:cs="Times New Roman"/>
          <w:b/>
          <w:sz w:val="28"/>
          <w:szCs w:val="28"/>
        </w:rPr>
      </w:pPr>
      <w:r w:rsidRPr="00810A1C">
        <w:rPr>
          <w:rFonts w:ascii="Times New Roman" w:hAnsi="Times New Roman" w:cs="Times New Roman"/>
          <w:b/>
          <w:sz w:val="28"/>
          <w:szCs w:val="28"/>
        </w:rPr>
        <w:t>ведомственного контроля в сфере закупок</w:t>
      </w:r>
      <w:r>
        <w:rPr>
          <w:rFonts w:ascii="Times New Roman" w:hAnsi="Times New Roman" w:cs="Times New Roman"/>
          <w:b/>
          <w:sz w:val="28"/>
          <w:szCs w:val="28"/>
        </w:rPr>
        <w:t>.</w:t>
      </w:r>
    </w:p>
    <w:p w:rsidR="00810A1C" w:rsidRPr="00810A1C" w:rsidRDefault="00810A1C" w:rsidP="00810A1C">
      <w:pPr>
        <w:rPr>
          <w:rFonts w:ascii="Times New Roman" w:hAnsi="Times New Roman" w:cs="Times New Roman"/>
          <w:sz w:val="28"/>
          <w:szCs w:val="28"/>
        </w:rPr>
      </w:pPr>
    </w:p>
    <w:p w:rsidR="00810A1C" w:rsidRPr="00810A1C" w:rsidRDefault="00810A1C" w:rsidP="00810A1C">
      <w:pPr>
        <w:pStyle w:val="1"/>
        <w:shd w:val="clear" w:color="auto" w:fill="auto"/>
        <w:spacing w:before="0" w:after="119"/>
        <w:ind w:left="120" w:right="100" w:firstLine="600"/>
        <w:rPr>
          <w:rFonts w:ascii="Times New Roman" w:hAnsi="Times New Roman" w:cs="Times New Roman"/>
          <w:color w:val="000000"/>
          <w:sz w:val="28"/>
          <w:szCs w:val="28"/>
        </w:rPr>
      </w:pPr>
      <w:r w:rsidRPr="00810A1C">
        <w:rPr>
          <w:rFonts w:ascii="Times New Roman" w:hAnsi="Times New Roman" w:cs="Times New Roman"/>
          <w:sz w:val="28"/>
          <w:szCs w:val="28"/>
        </w:rPr>
        <w:t>В соответствии со статьей 100 Федеральног</w:t>
      </w:r>
      <w:r>
        <w:rPr>
          <w:rFonts w:ascii="Times New Roman" w:hAnsi="Times New Roman" w:cs="Times New Roman"/>
          <w:sz w:val="28"/>
          <w:szCs w:val="28"/>
        </w:rPr>
        <w:t>о закона от 5 апреля 2013 года №</w:t>
      </w:r>
      <w:r w:rsidRPr="00810A1C">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r w:rsidRPr="00810A1C">
        <w:rPr>
          <w:rFonts w:ascii="Times New Roman" w:hAnsi="Times New Roman" w:cs="Times New Roman"/>
          <w:color w:val="000000"/>
          <w:sz w:val="28"/>
          <w:szCs w:val="28"/>
        </w:rPr>
        <w:t xml:space="preserve"> Администрация </w:t>
      </w:r>
      <w:r w:rsidR="00313DBB">
        <w:rPr>
          <w:rFonts w:ascii="Times New Roman" w:hAnsi="Times New Roman" w:cs="Times New Roman"/>
          <w:color w:val="000000"/>
          <w:sz w:val="28"/>
          <w:szCs w:val="28"/>
        </w:rPr>
        <w:t>Большеугонского</w:t>
      </w:r>
      <w:r w:rsidRPr="00810A1C">
        <w:rPr>
          <w:rFonts w:ascii="Times New Roman" w:hAnsi="Times New Roman" w:cs="Times New Roman"/>
          <w:color w:val="000000"/>
          <w:sz w:val="28"/>
          <w:szCs w:val="28"/>
        </w:rPr>
        <w:t xml:space="preserve"> сельсовета Льговского района Курской области</w:t>
      </w:r>
    </w:p>
    <w:p w:rsidR="00810A1C" w:rsidRPr="00810A1C" w:rsidRDefault="00810A1C" w:rsidP="00810A1C">
      <w:pPr>
        <w:pStyle w:val="60"/>
        <w:shd w:val="clear" w:color="auto" w:fill="auto"/>
        <w:tabs>
          <w:tab w:val="left" w:pos="6930"/>
        </w:tabs>
        <w:spacing w:before="0" w:after="269" w:line="240" w:lineRule="auto"/>
        <w:jc w:val="both"/>
        <w:rPr>
          <w:rFonts w:ascii="Times New Roman" w:hAnsi="Times New Roman" w:cs="Times New Roman"/>
          <w:sz w:val="28"/>
          <w:szCs w:val="28"/>
        </w:rPr>
      </w:pPr>
      <w:r w:rsidRPr="00810A1C">
        <w:rPr>
          <w:rFonts w:ascii="Times New Roman" w:hAnsi="Times New Roman" w:cs="Times New Roman"/>
          <w:color w:val="000000"/>
          <w:sz w:val="28"/>
          <w:szCs w:val="28"/>
        </w:rPr>
        <w:t>ПОСТАНОВЛЯЕТ:</w:t>
      </w:r>
      <w:r w:rsidRPr="00810A1C">
        <w:rPr>
          <w:rFonts w:ascii="Times New Roman" w:hAnsi="Times New Roman" w:cs="Times New Roman"/>
          <w:color w:val="000000"/>
          <w:sz w:val="28"/>
          <w:szCs w:val="28"/>
        </w:rPr>
        <w:tab/>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 Утвердить прилагаемый Порядок осуществления ведомственного контроля в сфере закупок товаров, работ, услуг для подведомственных заказчиков.</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 xml:space="preserve">2. Установить, что органом ведомственного контроля в сфере закупок товаров, работ, услуг для подведомственных заказчиков является отраслевой орган Администрации </w:t>
      </w:r>
      <w:r w:rsidR="00313DBB">
        <w:rPr>
          <w:rFonts w:ascii="Times New Roman" w:hAnsi="Times New Roman" w:cs="Times New Roman"/>
          <w:sz w:val="28"/>
          <w:szCs w:val="28"/>
        </w:rPr>
        <w:t>Большеугонского</w:t>
      </w:r>
      <w:r w:rsidRPr="00810A1C">
        <w:rPr>
          <w:rFonts w:ascii="Times New Roman" w:hAnsi="Times New Roman" w:cs="Times New Roman"/>
          <w:sz w:val="28"/>
          <w:szCs w:val="28"/>
        </w:rPr>
        <w:t xml:space="preserve"> сельсовета Льговского района   в отношении подведомственых муниципальных учреждений.</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3. Настоящее постановление вступает в силу со дня подписания.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 xml:space="preserve">4. Настоящее постановление подлежит размещению на официальном сайте   в информационно-телекоммуникационной сети "Интернет" администрации </w:t>
      </w:r>
      <w:r w:rsidR="00313DBB">
        <w:rPr>
          <w:rFonts w:ascii="Times New Roman" w:hAnsi="Times New Roman" w:cs="Times New Roman"/>
          <w:sz w:val="28"/>
          <w:szCs w:val="28"/>
        </w:rPr>
        <w:t>Большеугонского</w:t>
      </w:r>
      <w:r w:rsidRPr="00810A1C">
        <w:rPr>
          <w:rFonts w:ascii="Times New Roman" w:hAnsi="Times New Roman" w:cs="Times New Roman"/>
          <w:sz w:val="28"/>
          <w:szCs w:val="28"/>
        </w:rPr>
        <w:t xml:space="preserve"> сельсовета Льговского район</w:t>
      </w:r>
      <w:r>
        <w:rPr>
          <w:rFonts w:ascii="Times New Roman" w:hAnsi="Times New Roman" w:cs="Times New Roman"/>
          <w:sz w:val="28"/>
          <w:szCs w:val="28"/>
        </w:rPr>
        <w:t>а.</w:t>
      </w:r>
    </w:p>
    <w:p w:rsidR="00810A1C" w:rsidRPr="00810A1C" w:rsidRDefault="00810A1C" w:rsidP="00810A1C">
      <w:pPr>
        <w:suppressAutoHyphens/>
        <w:jc w:val="both"/>
        <w:rPr>
          <w:rFonts w:ascii="Times New Roman" w:hAnsi="Times New Roman" w:cs="Times New Roman"/>
          <w:sz w:val="28"/>
          <w:szCs w:val="28"/>
        </w:rPr>
      </w:pPr>
      <w:r w:rsidRPr="00810A1C">
        <w:rPr>
          <w:rFonts w:ascii="Times New Roman" w:hAnsi="Times New Roman" w:cs="Times New Roman"/>
          <w:sz w:val="28"/>
          <w:szCs w:val="28"/>
        </w:rPr>
        <w:t xml:space="preserve">Глава </w:t>
      </w:r>
      <w:r w:rsidR="00313DBB">
        <w:rPr>
          <w:rFonts w:ascii="Times New Roman" w:hAnsi="Times New Roman" w:cs="Times New Roman"/>
          <w:sz w:val="28"/>
          <w:szCs w:val="28"/>
        </w:rPr>
        <w:t xml:space="preserve">Большеугонского </w:t>
      </w:r>
      <w:r w:rsidRPr="00810A1C">
        <w:rPr>
          <w:rFonts w:ascii="Times New Roman" w:hAnsi="Times New Roman" w:cs="Times New Roman"/>
          <w:sz w:val="28"/>
          <w:szCs w:val="28"/>
        </w:rPr>
        <w:t>сельсовета</w:t>
      </w:r>
    </w:p>
    <w:p w:rsidR="00810A1C" w:rsidRPr="00810A1C" w:rsidRDefault="00810A1C" w:rsidP="00810A1C">
      <w:pPr>
        <w:suppressAutoHyphens/>
        <w:rPr>
          <w:rFonts w:ascii="Times New Roman" w:hAnsi="Times New Roman" w:cs="Times New Roman"/>
          <w:sz w:val="28"/>
          <w:szCs w:val="28"/>
        </w:rPr>
        <w:sectPr w:rsidR="00810A1C" w:rsidRPr="00810A1C">
          <w:footerReference w:type="first" r:id="rId6"/>
          <w:pgSz w:w="11906" w:h="16838"/>
          <w:pgMar w:top="1134" w:right="851" w:bottom="1134" w:left="1701" w:header="709" w:footer="709" w:gutter="0"/>
          <w:pgNumType w:start="1"/>
          <w:cols w:space="708"/>
          <w:titlePg/>
          <w:docGrid w:linePitch="360"/>
        </w:sectPr>
      </w:pPr>
      <w:r w:rsidRPr="00810A1C">
        <w:rPr>
          <w:rFonts w:ascii="Times New Roman" w:hAnsi="Times New Roman" w:cs="Times New Roman"/>
          <w:sz w:val="28"/>
          <w:szCs w:val="28"/>
        </w:rPr>
        <w:t xml:space="preserve">Льговского района                                          </w:t>
      </w:r>
      <w:r w:rsidR="00313DBB">
        <w:rPr>
          <w:rFonts w:ascii="Times New Roman" w:hAnsi="Times New Roman" w:cs="Times New Roman"/>
          <w:sz w:val="28"/>
          <w:szCs w:val="28"/>
        </w:rPr>
        <w:t xml:space="preserve">                            </w:t>
      </w:r>
      <w:r w:rsidR="00313DBB">
        <w:rPr>
          <w:rFonts w:ascii="Times New Roman" w:hAnsi="Times New Roman" w:cs="Times New Roman"/>
          <w:bCs/>
          <w:sz w:val="28"/>
          <w:szCs w:val="28"/>
        </w:rPr>
        <w:t>Ю.П. Белозеров</w:t>
      </w:r>
    </w:p>
    <w:p w:rsidR="00810A1C" w:rsidRPr="00810A1C" w:rsidRDefault="00810A1C" w:rsidP="00810A1C">
      <w:pPr>
        <w:contextualSpacing/>
        <w:jc w:val="right"/>
        <w:rPr>
          <w:rFonts w:ascii="Times New Roman" w:hAnsi="Times New Roman" w:cs="Times New Roman"/>
          <w:sz w:val="28"/>
          <w:szCs w:val="28"/>
        </w:rPr>
      </w:pPr>
      <w:r w:rsidRPr="00810A1C">
        <w:rPr>
          <w:rFonts w:ascii="Times New Roman" w:hAnsi="Times New Roman" w:cs="Times New Roman"/>
          <w:sz w:val="28"/>
          <w:szCs w:val="28"/>
        </w:rPr>
        <w:lastRenderedPageBreak/>
        <w:t>Утвержден</w:t>
      </w:r>
    </w:p>
    <w:p w:rsidR="00810A1C" w:rsidRPr="00810A1C" w:rsidRDefault="00810A1C" w:rsidP="00810A1C">
      <w:pPr>
        <w:contextualSpacing/>
        <w:jc w:val="right"/>
        <w:rPr>
          <w:rFonts w:ascii="Times New Roman" w:hAnsi="Times New Roman" w:cs="Times New Roman"/>
          <w:sz w:val="28"/>
          <w:szCs w:val="28"/>
        </w:rPr>
      </w:pPr>
      <w:r w:rsidRPr="00810A1C">
        <w:rPr>
          <w:rFonts w:ascii="Times New Roman" w:hAnsi="Times New Roman" w:cs="Times New Roman"/>
          <w:sz w:val="28"/>
          <w:szCs w:val="28"/>
        </w:rPr>
        <w:t xml:space="preserve"> постановлением</w:t>
      </w:r>
    </w:p>
    <w:p w:rsidR="00810A1C" w:rsidRPr="00810A1C" w:rsidRDefault="00810A1C" w:rsidP="00810A1C">
      <w:pPr>
        <w:contextualSpacing/>
        <w:jc w:val="right"/>
        <w:rPr>
          <w:rFonts w:ascii="Times New Roman" w:hAnsi="Times New Roman" w:cs="Times New Roman"/>
          <w:sz w:val="28"/>
          <w:szCs w:val="28"/>
        </w:rPr>
      </w:pPr>
      <w:r w:rsidRPr="00810A1C">
        <w:rPr>
          <w:rFonts w:ascii="Times New Roman" w:hAnsi="Times New Roman" w:cs="Times New Roman"/>
          <w:sz w:val="28"/>
          <w:szCs w:val="28"/>
        </w:rPr>
        <w:t xml:space="preserve">                                                        администрации</w:t>
      </w:r>
      <w:r w:rsidR="00313DBB">
        <w:rPr>
          <w:rFonts w:ascii="Times New Roman" w:hAnsi="Times New Roman" w:cs="Times New Roman"/>
          <w:sz w:val="28"/>
          <w:szCs w:val="28"/>
        </w:rPr>
        <w:t xml:space="preserve"> Большеугонского</w:t>
      </w:r>
    </w:p>
    <w:p w:rsidR="00810A1C" w:rsidRPr="00810A1C" w:rsidRDefault="00810A1C" w:rsidP="00810A1C">
      <w:pPr>
        <w:contextualSpacing/>
        <w:jc w:val="right"/>
        <w:rPr>
          <w:rFonts w:ascii="Times New Roman" w:hAnsi="Times New Roman" w:cs="Times New Roman"/>
          <w:sz w:val="28"/>
          <w:szCs w:val="28"/>
        </w:rPr>
      </w:pPr>
      <w:bookmarkStart w:id="0" w:name="_GoBack"/>
      <w:bookmarkEnd w:id="0"/>
      <w:r w:rsidRPr="00810A1C">
        <w:rPr>
          <w:rFonts w:ascii="Times New Roman" w:hAnsi="Times New Roman" w:cs="Times New Roman"/>
          <w:sz w:val="28"/>
          <w:szCs w:val="28"/>
        </w:rPr>
        <w:t xml:space="preserve">   сельсовета от  </w:t>
      </w:r>
      <w:r>
        <w:rPr>
          <w:rFonts w:ascii="Times New Roman" w:hAnsi="Times New Roman" w:cs="Times New Roman"/>
          <w:sz w:val="28"/>
          <w:szCs w:val="28"/>
        </w:rPr>
        <w:t>2</w:t>
      </w:r>
      <w:r w:rsidR="00313DBB">
        <w:rPr>
          <w:rFonts w:ascii="Times New Roman" w:hAnsi="Times New Roman" w:cs="Times New Roman"/>
          <w:sz w:val="28"/>
          <w:szCs w:val="28"/>
        </w:rPr>
        <w:t>3</w:t>
      </w:r>
      <w:r>
        <w:rPr>
          <w:rFonts w:ascii="Times New Roman" w:hAnsi="Times New Roman" w:cs="Times New Roman"/>
          <w:sz w:val="28"/>
          <w:szCs w:val="28"/>
        </w:rPr>
        <w:t>.10</w:t>
      </w:r>
      <w:r w:rsidRPr="00810A1C">
        <w:rPr>
          <w:rFonts w:ascii="Times New Roman" w:hAnsi="Times New Roman" w:cs="Times New Roman"/>
          <w:sz w:val="28"/>
          <w:szCs w:val="28"/>
        </w:rPr>
        <w:t>. 2017г. №</w:t>
      </w:r>
      <w:r>
        <w:rPr>
          <w:rFonts w:ascii="Times New Roman" w:hAnsi="Times New Roman" w:cs="Times New Roman"/>
          <w:sz w:val="28"/>
          <w:szCs w:val="28"/>
        </w:rPr>
        <w:t xml:space="preserve"> 1</w:t>
      </w:r>
      <w:r w:rsidR="006A47F0">
        <w:rPr>
          <w:rFonts w:ascii="Times New Roman" w:hAnsi="Times New Roman" w:cs="Times New Roman"/>
          <w:sz w:val="28"/>
          <w:szCs w:val="28"/>
        </w:rPr>
        <w:t>35</w:t>
      </w:r>
      <w:r w:rsidRPr="00810A1C">
        <w:rPr>
          <w:rFonts w:ascii="Times New Roman" w:hAnsi="Times New Roman" w:cs="Times New Roman"/>
          <w:sz w:val="28"/>
          <w:szCs w:val="28"/>
        </w:rPr>
        <w:t xml:space="preserve">   </w:t>
      </w:r>
    </w:p>
    <w:p w:rsidR="00810A1C" w:rsidRPr="00810A1C" w:rsidRDefault="00810A1C" w:rsidP="00810A1C">
      <w:pPr>
        <w:rPr>
          <w:rFonts w:ascii="Times New Roman" w:hAnsi="Times New Roman" w:cs="Times New Roman"/>
        </w:rPr>
      </w:pPr>
    </w:p>
    <w:p w:rsidR="00810A1C" w:rsidRPr="00810A1C" w:rsidRDefault="00810A1C" w:rsidP="00810A1C">
      <w:pPr>
        <w:jc w:val="center"/>
        <w:rPr>
          <w:rFonts w:ascii="Times New Roman" w:hAnsi="Times New Roman" w:cs="Times New Roman"/>
          <w:b/>
          <w:sz w:val="28"/>
          <w:szCs w:val="28"/>
        </w:rPr>
      </w:pPr>
      <w:r w:rsidRPr="00810A1C">
        <w:rPr>
          <w:rFonts w:ascii="Times New Roman" w:hAnsi="Times New Roman" w:cs="Times New Roman"/>
          <w:b/>
          <w:sz w:val="28"/>
          <w:szCs w:val="28"/>
        </w:rPr>
        <w:t>Порядок осуществления ведомственного контроля в сфере закупок товаров, работ, услуг для подведомственных заказчиков</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I. Общие положения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 Настоящий Порядок устанавливает правила осуществления ведомственного контроля в сфере закупок товаров, работ, услуг для обеспечения муниципальных нужд подведомственных заказчиков (далее - закупка) органами ведомственного контроля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последующими изменениями) (далее - Федеральный закон).</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2. Субъектами ведомственного контроля являются подведомственные органам ведомственного контроля заказчики, их контрактные службы, контрактные управляющие, комиссии по осуществлению закупок и их члены (далее - субъекты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4. При осуществлении ведомственного контроля органы ведомственного контроля осуществляют в том числе проверку:</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государственных и муниципальных нужд;</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 xml:space="preserve"> 2) соблюдения требований к обоснованию закупок, предусмотренных статьей 18 Федерального закона, при формировании планов закупок и планов-графиков;</w:t>
      </w:r>
    </w:p>
    <w:p w:rsidR="00810A1C" w:rsidRPr="00810A1C" w:rsidRDefault="00810A1C" w:rsidP="00810A1C">
      <w:pPr>
        <w:rPr>
          <w:rFonts w:ascii="Times New Roman" w:hAnsi="Times New Roman" w:cs="Times New Roman"/>
          <w:sz w:val="28"/>
          <w:szCs w:val="28"/>
        </w:rPr>
      </w:pP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lastRenderedPageBreak/>
        <w:t>3) соблюдения требований о нормировании в сфере закупок, предусмотренных статьей 19 Федерального закона;</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а) в планах-графиках - информации, содержащейся в планах закупок;</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б) в извещениях об осуществлении закупок, в документации о закупках - информации, содержащейся в планах-графиках;</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в) в протоколах определения поставщиков (подрядчиков, исполнителей) - информации, содержащейся в документации о закупках;</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г) 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д) в реестре контрактов, заключенных заказчиками, - условиям контрактов;</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7)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8) соблюдения требований статьи 30 Федерального закона;</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9)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10)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10A1C" w:rsidRPr="00810A1C" w:rsidRDefault="00810A1C" w:rsidP="00810A1C">
      <w:pPr>
        <w:rPr>
          <w:rFonts w:ascii="Times New Roman" w:hAnsi="Times New Roman" w:cs="Times New Roman"/>
          <w:sz w:val="28"/>
          <w:szCs w:val="28"/>
        </w:rPr>
      </w:pP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11) соответствия поставленного товара, выполненной работы (ее результата) или оказанной услуги условиям контракта;</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13) соответствия использования поставленного товара, выполненной работы (ее результата) или оказанной услуги целям осуществления закупки.</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5. Для осуществления ведомственного контроля органом ведомственного контроля могут быть:</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утвержден состав работников, выполняющих функции контрольного подразделения, без образования отдельного структурного подразделения;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назначены одно или несколько должностных лиц, уполномоченных на осуществление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 xml:space="preserve">6. Указанные в пункте 5 настоящего Порядка работники (должностные лица) органа ведомственного контроля осуществляют ведомственный контроль в соответствии с настоящим Порядком и регламентом осуществления ведомственного контроля, утвержденным правовым актом администрации </w:t>
      </w:r>
      <w:r w:rsidR="00313DBB">
        <w:rPr>
          <w:rFonts w:ascii="Times New Roman" w:hAnsi="Times New Roman" w:cs="Times New Roman"/>
          <w:sz w:val="28"/>
          <w:szCs w:val="28"/>
        </w:rPr>
        <w:t>муниципального образования</w:t>
      </w:r>
      <w:r w:rsidRPr="00810A1C">
        <w:rPr>
          <w:rFonts w:ascii="Times New Roman" w:hAnsi="Times New Roman" w:cs="Times New Roman"/>
          <w:sz w:val="28"/>
          <w:szCs w:val="28"/>
        </w:rPr>
        <w:t>.</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7. Регламентом, указанным в пункте 6 настоящего Порядка, определяется процедура проведения и оформления результатов мероприятий ведомственного контроля, в том числе права, обязанности и ответственность работников (должностных лиц), указанных в пункте 5 настоящего Порядка.</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8. Ведомственный контроль осуществляется путем проведения выездных или документарных мероприятий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9.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II. Порядок организации и проведения мероприятий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10. Выездные или документарные мероприятия ведомственного контроля проводятся: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lastRenderedPageBreak/>
        <w:t>1) в соответствии с планом мероприятий ведомственного контроля, утвержденным руководителем органа ведомственного контроля. В отношении каждого субъекта ведомственного контроля такие плановые мероприятия проводятся не чаще чем один раз в шесть месяцев;</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2) по поручению, приказу (распоряжению) руководителя или иного лица, уполномоченного руководителем органа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11. План мероприятий ведомственного контроля должен содержать следующие сведения: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 наименование субъекта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2) предмет проверки (проверяемые вопросы), в том числе период времени, за который проверяется деятельность субъекта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3) вид мероприятия ведомственного контроля (выездное или документарное);</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4) дату начала и дату окончания проведения мероприятия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План мероприятий ведомственного контроля может содержать иную информацию.</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12. План мероприятий ведомственного контроля утверждается на очередной календарный год не позднее 15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допускается не позднее чем за месяц до начала проведения мероприятия ведомственного контроля, в отношении которого вносятся такие изменения.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13. Орган ведомственного контроля уведомляет субъект ведомственного контроля о проведении мероприятия ведомственного контроля путем направления (вручения) уведомления о проведении такого мероприятия (далее - уведомление).</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При проведении планового мероприятия ведомственного контроля уведомление направляется (вручается) руководителю субъекта ведомственного контроля или лицу, его замещающему, не позднее чем за пять рабочих дней до даты начала такого мероприятия.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 xml:space="preserve">При проведении мероприятия ведомственного контроля по основанию, предусмотренному подпунктом 2 пункта 10 настоящего Порядка, уведомление вручается руководителю субъекта ведомственного контроля </w:t>
      </w:r>
      <w:r w:rsidRPr="00810A1C">
        <w:rPr>
          <w:rFonts w:ascii="Times New Roman" w:hAnsi="Times New Roman" w:cs="Times New Roman"/>
          <w:sz w:val="28"/>
          <w:szCs w:val="28"/>
        </w:rPr>
        <w:lastRenderedPageBreak/>
        <w:t>или лицу, его замещающему, непосредственно перед началом такого мероприятия.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14. Уведомление должно содержать следующую информацию:</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 наименование субъекта ведомственного контроля, которому адресовано данное уведомление;</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2) предмет мероприятия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3) вид мероприятия ведомственного контроля (выездное или документарное);</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4) дату начала и дату окончания проведения мероприятия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5) перечень должностных лиц, уполномоченных на осуществление мероприятия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6) запрос о предоставлении документов, информации, материальных средств, необходимых для осуществления мероприятия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7)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 связи и иных необходимых средств и оборудования для проведения такого мероприятия.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15.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16. При проведении мероприятия ведомственного контроля должностные лица, уполномоченные на осуществление ведомственного контроля, имеют право:</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 на беспрепятственный доступ на территорию, в помещения, здания субъекта ведомственного контроля (в необходимых случаях производить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810A1C" w:rsidRPr="00810A1C" w:rsidRDefault="00810A1C" w:rsidP="00810A1C">
      <w:pPr>
        <w:rPr>
          <w:rFonts w:ascii="Times New Roman" w:hAnsi="Times New Roman" w:cs="Times New Roman"/>
          <w:sz w:val="28"/>
          <w:szCs w:val="28"/>
        </w:rPr>
      </w:pP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lastRenderedPageBreak/>
        <w:t>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17. Результаты мероприятия ведомственного контроля представляются руководителю органа ведомственного контроля или лицу, его замещающему.</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На основании таких результатов по решению руководителя органа ведомственного контроля или лица, его замещающего, может быть разработан и утвержден план устранения выявленных нарушений.</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18. В случае выявления по результатам мероприятия ведомственного контроля действий (бездействия), содержащих признаки административного правонарушения, материалы мероприятия ведомственного контроля подлежат направлению в течение трех рабочих дней в соответствующий орган, уполномоченный на осуществление контроля в сфере закупок товаров (работ, услуг) для обеспечения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810A1C" w:rsidRPr="00810A1C" w:rsidRDefault="00810A1C" w:rsidP="00810A1C">
      <w:pPr>
        <w:rPr>
          <w:rFonts w:ascii="Times New Roman" w:hAnsi="Times New Roman" w:cs="Times New Roman"/>
          <w:sz w:val="28"/>
          <w:szCs w:val="28"/>
        </w:rPr>
      </w:pPr>
      <w:r w:rsidRPr="00810A1C">
        <w:rPr>
          <w:rFonts w:ascii="Times New Roman" w:hAnsi="Times New Roman" w:cs="Times New Roman"/>
          <w:sz w:val="28"/>
          <w:szCs w:val="28"/>
        </w:rPr>
        <w:t>19. Отчетность о результатах мероприятий ведомственного контроля, включающая доклады и планы устранения выявленных нарушений, недостатков, указанные в пункте 17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810A1C" w:rsidRPr="00810A1C" w:rsidRDefault="00810A1C" w:rsidP="00810A1C">
      <w:pPr>
        <w:pStyle w:val="2"/>
        <w:rPr>
          <w:szCs w:val="28"/>
        </w:rPr>
      </w:pPr>
    </w:p>
    <w:p w:rsidR="00B504CA" w:rsidRPr="00810A1C" w:rsidRDefault="00B504CA">
      <w:pPr>
        <w:rPr>
          <w:rFonts w:ascii="Times New Roman" w:hAnsi="Times New Roman" w:cs="Times New Roman"/>
        </w:rPr>
      </w:pPr>
    </w:p>
    <w:sectPr w:rsidR="00B504CA" w:rsidRPr="00810A1C" w:rsidSect="00810A1C">
      <w:pgSz w:w="11906" w:h="16838"/>
      <w:pgMar w:top="1134"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D04" w:rsidRDefault="009C1D04" w:rsidP="00A61B62">
      <w:pPr>
        <w:spacing w:after="0" w:line="240" w:lineRule="auto"/>
      </w:pPr>
      <w:r>
        <w:separator/>
      </w:r>
    </w:p>
  </w:endnote>
  <w:endnote w:type="continuationSeparator" w:id="1">
    <w:p w:rsidR="009C1D04" w:rsidRDefault="009C1D04" w:rsidP="00A61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112" w:rsidRDefault="009C1D04">
    <w:pPr>
      <w:pStyle w:val="a3"/>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D04" w:rsidRDefault="009C1D04" w:rsidP="00A61B62">
      <w:pPr>
        <w:spacing w:after="0" w:line="240" w:lineRule="auto"/>
      </w:pPr>
      <w:r>
        <w:separator/>
      </w:r>
    </w:p>
  </w:footnote>
  <w:footnote w:type="continuationSeparator" w:id="1">
    <w:p w:rsidR="009C1D04" w:rsidRDefault="009C1D04" w:rsidP="00A61B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10A1C"/>
    <w:rsid w:val="00313DBB"/>
    <w:rsid w:val="00517C8A"/>
    <w:rsid w:val="006A47F0"/>
    <w:rsid w:val="00810A1C"/>
    <w:rsid w:val="009C1D04"/>
    <w:rsid w:val="00A61B62"/>
    <w:rsid w:val="00B504CA"/>
    <w:rsid w:val="00C53B3D"/>
    <w:rsid w:val="00E35AFD"/>
    <w:rsid w:val="00F04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10A1C"/>
    <w:pPr>
      <w:tabs>
        <w:tab w:val="center" w:pos="4677"/>
        <w:tab w:val="right" w:pos="9355"/>
      </w:tabs>
      <w:spacing w:after="0" w:line="240" w:lineRule="auto"/>
      <w:jc w:val="right"/>
    </w:pPr>
    <w:rPr>
      <w:rFonts w:ascii="Times New Roman" w:eastAsia="Times New Roman" w:hAnsi="Times New Roman" w:cs="Times New Roman"/>
      <w:sz w:val="18"/>
      <w:szCs w:val="24"/>
    </w:rPr>
  </w:style>
  <w:style w:type="character" w:customStyle="1" w:styleId="a4">
    <w:name w:val="Нижний колонтитул Знак"/>
    <w:basedOn w:val="a0"/>
    <w:link w:val="a3"/>
    <w:rsid w:val="00810A1C"/>
    <w:rPr>
      <w:rFonts w:ascii="Times New Roman" w:eastAsia="Times New Roman" w:hAnsi="Times New Roman" w:cs="Times New Roman"/>
      <w:sz w:val="18"/>
      <w:szCs w:val="24"/>
    </w:rPr>
  </w:style>
  <w:style w:type="paragraph" w:styleId="2">
    <w:name w:val="Body Text 2"/>
    <w:basedOn w:val="a"/>
    <w:link w:val="20"/>
    <w:rsid w:val="00810A1C"/>
    <w:pPr>
      <w:autoSpaceDE w:val="0"/>
      <w:autoSpaceDN w:val="0"/>
      <w:adjustRightInd w:val="0"/>
      <w:spacing w:after="0" w:line="240" w:lineRule="auto"/>
      <w:jc w:val="center"/>
      <w:outlineLvl w:val="0"/>
    </w:pPr>
    <w:rPr>
      <w:rFonts w:ascii="Times New Roman" w:eastAsia="Times New Roman" w:hAnsi="Times New Roman" w:cs="Times New Roman"/>
      <w:b/>
      <w:bCs/>
      <w:sz w:val="28"/>
      <w:szCs w:val="24"/>
    </w:rPr>
  </w:style>
  <w:style w:type="character" w:customStyle="1" w:styleId="20">
    <w:name w:val="Основной текст 2 Знак"/>
    <w:basedOn w:val="a0"/>
    <w:link w:val="2"/>
    <w:rsid w:val="00810A1C"/>
    <w:rPr>
      <w:rFonts w:ascii="Times New Roman" w:eastAsia="Times New Roman" w:hAnsi="Times New Roman" w:cs="Times New Roman"/>
      <w:b/>
      <w:bCs/>
      <w:sz w:val="28"/>
      <w:szCs w:val="24"/>
    </w:rPr>
  </w:style>
  <w:style w:type="character" w:customStyle="1" w:styleId="6">
    <w:name w:val="Основной текст (6)_"/>
    <w:link w:val="60"/>
    <w:rsid w:val="00810A1C"/>
    <w:rPr>
      <w:b/>
      <w:bCs/>
      <w:spacing w:val="1"/>
      <w:shd w:val="clear" w:color="auto" w:fill="FFFFFF"/>
    </w:rPr>
  </w:style>
  <w:style w:type="character" w:customStyle="1" w:styleId="a5">
    <w:name w:val="Основной текст_"/>
    <w:link w:val="1"/>
    <w:rsid w:val="00810A1C"/>
    <w:rPr>
      <w:spacing w:val="-1"/>
      <w:shd w:val="clear" w:color="auto" w:fill="FFFFFF"/>
    </w:rPr>
  </w:style>
  <w:style w:type="paragraph" w:customStyle="1" w:styleId="60">
    <w:name w:val="Основной текст (6)"/>
    <w:basedOn w:val="a"/>
    <w:link w:val="6"/>
    <w:rsid w:val="00810A1C"/>
    <w:pPr>
      <w:widowControl w:val="0"/>
      <w:shd w:val="clear" w:color="auto" w:fill="FFFFFF"/>
      <w:spacing w:before="420" w:after="360" w:line="274" w:lineRule="exact"/>
    </w:pPr>
    <w:rPr>
      <w:b/>
      <w:bCs/>
      <w:spacing w:val="1"/>
    </w:rPr>
  </w:style>
  <w:style w:type="paragraph" w:customStyle="1" w:styleId="1">
    <w:name w:val="Основной текст1"/>
    <w:basedOn w:val="a"/>
    <w:link w:val="a5"/>
    <w:rsid w:val="00810A1C"/>
    <w:pPr>
      <w:widowControl w:val="0"/>
      <w:shd w:val="clear" w:color="auto" w:fill="FFFFFF"/>
      <w:spacing w:before="360" w:after="60" w:line="274" w:lineRule="exact"/>
      <w:jc w:val="both"/>
    </w:pPr>
    <w:rPr>
      <w:spacing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Sovet</cp:lastModifiedBy>
  <cp:revision>7</cp:revision>
  <cp:lastPrinted>2017-10-20T12:26:00Z</cp:lastPrinted>
  <dcterms:created xsi:type="dcterms:W3CDTF">2017-10-20T12:17:00Z</dcterms:created>
  <dcterms:modified xsi:type="dcterms:W3CDTF">2017-10-23T13:03:00Z</dcterms:modified>
</cp:coreProperties>
</file>