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1D" w:rsidRPr="00CD0B9E" w:rsidRDefault="001F2C1D" w:rsidP="00CD0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  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0B9E" w:rsidRPr="00CD0B9E" w:rsidRDefault="0015617F" w:rsidP="00CD0B9E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БОЛЬШЕУГОНСКОГО 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СЕЛЬСОВЕТА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ЛЬГОВСКОГО РАЙОНА КУРСКОЙ ОБЛАСТИ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от  0</w:t>
      </w:r>
      <w:r w:rsidR="00156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.04.2017</w:t>
      </w: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  № </w:t>
      </w:r>
      <w:r w:rsidR="00156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51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  утверждении  муниципальной   программы   «Противодействие экстремизму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профилактика терроризма   на территории  </w:t>
      </w:r>
      <w:proofErr w:type="spellStart"/>
      <w:r w:rsidR="0015617F">
        <w:rPr>
          <w:rFonts w:ascii="Times New Roman" w:eastAsia="Times New Roman" w:hAnsi="Times New Roman" w:cs="Times New Roman"/>
          <w:b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2017-2019</w:t>
      </w:r>
      <w:r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годы»</w:t>
      </w:r>
      <w:r w:rsidR="00CD0B9E" w:rsidRPr="00CD0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561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Руководствуясь  Федеральными законами от 06 октября 2003 года №131-ФЗ «Об общих принципах организации местного самоуправления в Российской Федерации»,  от 25 июля 2002 года № 114-ФЗ «О противодействии экстремистской деятельности»,  от 06.03.2006 № 35-ФЗ «О противодействии терроризму»,  на  основании  Устава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Администрация </w:t>
      </w:r>
      <w:proofErr w:type="spellStart"/>
      <w:r w:rsidR="0015617F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ПОСТАНОВЛЯЕТ: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муниципальную  программу  «Противодействие экстремизму и профилактика терроризма   на территории   на 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2017-2019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 (далее – Программа) согласно приложению.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Обнародовать настоящее постановление путем размещения на информационных стендах Администрации  </w:t>
      </w:r>
      <w:proofErr w:type="spellStart"/>
      <w:r w:rsidR="0015617F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15617F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="0015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B9E">
        <w:rPr>
          <w:rFonts w:ascii="Times New Roman" w:eastAsia="Times New Roman" w:hAnsi="Times New Roman" w:cs="Times New Roman"/>
          <w:sz w:val="24"/>
          <w:szCs w:val="24"/>
        </w:rPr>
        <w:t>сельсовета»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 ».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                                            </w:t>
      </w:r>
    </w:p>
    <w:p w:rsid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   </w:t>
      </w:r>
      <w:proofErr w:type="spellStart"/>
      <w:r w:rsidR="0015617F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="0015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sz w:val="24"/>
          <w:szCs w:val="24"/>
        </w:rPr>
        <w:t>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   </w:t>
      </w:r>
      <w:r w:rsidR="0015617F">
        <w:rPr>
          <w:rFonts w:ascii="Times New Roman" w:eastAsia="Times New Roman" w:hAnsi="Times New Roman" w:cs="Times New Roman"/>
          <w:color w:val="000000"/>
          <w:sz w:val="24"/>
          <w:szCs w:val="24"/>
        </w:rPr>
        <w:t>Ю.П. Белозеров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B9E" w:rsidRDefault="00CD0B9E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B9E" w:rsidRDefault="00CD0B9E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B9E" w:rsidRPr="00CD0B9E" w:rsidRDefault="00CD0B9E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F2C1D" w:rsidRPr="00CD0B9E" w:rsidRDefault="001F2C1D" w:rsidP="001F2C1D">
      <w:pPr>
        <w:spacing w:after="0" w:line="240" w:lineRule="auto"/>
        <w:ind w:left="64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  </w:t>
      </w: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3BD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1F2C1D" w:rsidRPr="00CD0B9E" w:rsidRDefault="0015617F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06.04.2017г. № 51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64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«Противодействие экстремизму и профилактика терроризма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территории    </w:t>
      </w:r>
      <w:proofErr w:type="spellStart"/>
      <w:r w:rsidR="0015617F">
        <w:rPr>
          <w:rFonts w:ascii="Times New Roman" w:eastAsia="Times New Roman" w:hAnsi="Times New Roman" w:cs="Times New Roman"/>
          <w:b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r w:rsid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2017-2019</w:t>
      </w: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  ПРОГРАММЫ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20" w:type="dxa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6960"/>
      </w:tblGrid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  «Противодействие экстремизму и профилактика терроризма   на территории  </w:t>
            </w:r>
            <w:proofErr w:type="spellStart"/>
            <w:r w:rsidR="0015617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района на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  Федеральный  закон от 25 июля 2002 года № 114-ФЗ «О противодействии экстремистской деятельности»;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  Федеральный закон от 06.03.2006 № 35-ФЗ «О противодействии терроризму»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5617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 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5617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5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5617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целью Программы является  реализация на  территории </w:t>
            </w:r>
            <w:proofErr w:type="spellStart"/>
            <w:r w:rsidR="0015617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</w:t>
            </w:r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 мер по профилактике терроризма и экстремизма 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-активизация профилактической и информационно-пропагандистской работы,  в том числе в целях предотвращения </w:t>
            </w:r>
            <w:proofErr w:type="spell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конфликтов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  по  вопросам  противодействия  терроризму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 финансирования Программы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5263B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1F2C1D"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–  1,0 тыс. рублей</w:t>
            </w:r>
          </w:p>
          <w:p w:rsidR="001F2C1D" w:rsidRPr="00CD0B9E" w:rsidRDefault="005263B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1F2C1D"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– 1 ,0 тыс. рублей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за счет средств местного бюджета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 проблемы и  обоснование необходимости ее решения программно-целевым методом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По  сведениям 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террористических актов на ряде объектов, дислоцирующихся на  территории  Курской  области,  в  первую  очередь на особо опасных и особой важности объектах, представляет собой  угрозу для экономической, информационной, военной, внешнеполитической и экологической  безопасности Российской Федерации.</w:t>
      </w:r>
      <w:proofErr w:type="gramEnd"/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Высокая степень террористической опасности в 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области определяется наличием развитой сети </w:t>
      </w:r>
      <w:proofErr w:type="spell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</w:t>
      </w:r>
      <w:proofErr w:type="spellEnd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 </w:t>
      </w:r>
      <w:proofErr w:type="spell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газотрубопроводов</w:t>
      </w:r>
      <w:proofErr w:type="spellEnd"/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Атомной станции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Объектами первоочередных террористических устремлений являются также места  массового пребывания людей  (учреждения культуры, спортивные  сооружения, учебные заведения).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Угроза совершения террористических актов на территории региона усиливается тем, что 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Курская 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 имеет исключительное геополитическое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городского поселения  возможно  только  программно-целевым методом.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Цели, задачи и целевые показатели Программы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Программы является реализация на территории   </w:t>
      </w:r>
      <w:proofErr w:type="spellStart"/>
      <w:r w:rsidR="0042283D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  по профилактике терроризма.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активизация профилактической и информационно-пропагандистской работы. В том числе в целях предотвращения </w:t>
      </w:r>
      <w:proofErr w:type="spell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этноконфессиональных</w:t>
      </w:r>
      <w:proofErr w:type="spellEnd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конфликтов.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Программы и решение задач осуществляются  путем  выявления и устранения причин и условий, способствующих  осуществлению террористической деятельности, внедрения единых  подходов к обеспечению террористической безопасности критически  важных объектов и мест массового пребывания  людей.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Целевыми  показателями  Программы являются: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населения по вопросам противодействия  терроризму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Мероприятия Программы направлены на обеспечение высокого уровня </w:t>
      </w:r>
      <w:r w:rsidR="00422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безопасности жизнедеятельности 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2283D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программных мероприятий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Ресурсное обеспечение Программы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реализуются за счет средств местного бюджета.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финансирования Программы составляет 2,0 тыс. рублей,   в том числе по годам:</w:t>
      </w:r>
    </w:p>
    <w:p w:rsidR="001F2C1D" w:rsidRPr="00CD0B9E" w:rsidRDefault="0082584E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2018</w:t>
      </w:r>
      <w:r w:rsidR="001F2C1D"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1,0 тыс. рублей;</w:t>
      </w:r>
    </w:p>
    <w:p w:rsidR="001F2C1D" w:rsidRPr="00CD0B9E" w:rsidRDefault="0082584E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2019</w:t>
      </w:r>
      <w:r w:rsidR="001F2C1D"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1,0 тыс. рублей.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Механизм реализации Программы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  Администрацией муниципального образования «</w:t>
      </w:r>
      <w:proofErr w:type="spellStart"/>
      <w:r w:rsidR="0042283D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территориальными органами федеральных органов исполнительной власти, организациями и учреждениями муниципального образования  «</w:t>
      </w:r>
      <w:proofErr w:type="spellStart"/>
      <w:r w:rsidR="0042283D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(ответственные за выполнение) мероприятий Программы для реализации конкретных мероприятий могут привлекать другие органы исполнительной власти  Курской области, государственные органы в пределах их компетенции, органы местного самоуправления  </w:t>
      </w:r>
      <w:proofErr w:type="spellStart"/>
      <w:r w:rsidR="0042283D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proofErr w:type="spellEnd"/>
      <w:r w:rsidRPr="00CD0B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органы местного самоуправления), юридических и физических лиц, в том числе на договорной основе.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исполнители мероприятий Программы могут издавать приказы и другие правовые акты, формировать планы по реализации мероприятий Программы, в том числе с разбивкой по годам.</w:t>
      </w: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2C1D" w:rsidRDefault="001F2C1D" w:rsidP="00CD0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B9E" w:rsidRPr="00CD0B9E" w:rsidRDefault="00CD0B9E" w:rsidP="00CD0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31" w:rsidRDefault="00067331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31" w:rsidRDefault="00067331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331" w:rsidRDefault="00067331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83D" w:rsidRDefault="0042283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83D" w:rsidRDefault="0042283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52C" w:rsidRDefault="00CA752C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          «Противодействие экстремизму и профилактика терроризма </w:t>
      </w:r>
      <w:proofErr w:type="gramStart"/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F2C1D" w:rsidRPr="00CD0B9E" w:rsidRDefault="001F2C1D" w:rsidP="00CD0B9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4228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Большеугонского</w:t>
      </w:r>
      <w:proofErr w:type="spellEnd"/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Льговского района 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на  </w:t>
      </w:r>
      <w:r w:rsid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2017-2019</w:t>
      </w: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</w:t>
      </w:r>
    </w:p>
    <w:p w:rsidR="001F2C1D" w:rsidRPr="00CD0B9E" w:rsidRDefault="001F2C1D" w:rsidP="001F2C1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</w:t>
      </w:r>
    </w:p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программных мероприятий</w:t>
      </w:r>
    </w:p>
    <w:p w:rsidR="001F2C1D" w:rsidRPr="00CD0B9E" w:rsidRDefault="001F2C1D" w:rsidP="001F2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705" w:type="dxa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5950"/>
        <w:gridCol w:w="90"/>
        <w:gridCol w:w="1967"/>
        <w:gridCol w:w="180"/>
        <w:gridCol w:w="180"/>
        <w:gridCol w:w="1307"/>
        <w:gridCol w:w="180"/>
        <w:gridCol w:w="1607"/>
        <w:gridCol w:w="90"/>
        <w:gridCol w:w="1022"/>
        <w:gridCol w:w="90"/>
        <w:gridCol w:w="90"/>
        <w:gridCol w:w="1177"/>
        <w:gridCol w:w="90"/>
        <w:gridCol w:w="1074"/>
        <w:gridCol w:w="90"/>
      </w:tblGrid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7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1570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42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  Цель. Реализация на территории </w:t>
            </w:r>
            <w:r w:rsid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2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Большеугонского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Льговского района</w:t>
            </w: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 мер по   профилактике терроризма  и экстремизма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1570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 Решение организационных вопросов по противодействию терроризму и экстремизму, оптимизация деятельности органов и структур                                                                   в указанной сфере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42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Профилактика терроризма на территории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82584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школах и других образовательных учреждениях профилактических бесед о противодействии экстремистской деятельности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Default="001F2C1D" w:rsidP="00C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 </w:t>
            </w:r>
            <w:proofErr w:type="spellStart"/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>Сугровская</w:t>
            </w:r>
            <w:proofErr w:type="spellEnd"/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82584E" w:rsidRDefault="0082584E" w:rsidP="00C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F2C1D" w:rsidRPr="00CD0B9E" w:rsidRDefault="001F2C1D" w:rsidP="00C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  повышение уровня толерантного сознания молодежи, а именно: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книжные выставки;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 час рассказа;</w:t>
            </w:r>
          </w:p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толерантности.</w:t>
            </w:r>
          </w:p>
        </w:tc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финансовых затрат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C1D" w:rsidRPr="00CD0B9E" w:rsidTr="001F2C1D">
        <w:trPr>
          <w:tblCellSpacing w:w="0" w:type="dxa"/>
          <w:jc w:val="center"/>
        </w:trPr>
        <w:tc>
          <w:tcPr>
            <w:tcW w:w="1570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2. 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этноконфессиональных</w:t>
            </w:r>
            <w:proofErr w:type="spellEnd"/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конфликтов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  буклетов, плакатов, памяток и рекомендаций для учреждений, предприятий, расположенных на территории сельского поселения по антитеррористической тематике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82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района 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тактике действий при угрозе возникновения террористических актов посредством размещения информации на информационных стендах и на официальном сайте Администрации </w:t>
            </w:r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Льговского района </w:t>
            </w:r>
            <w:r w:rsidR="00CD0B9E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Интернет, проведение собраний граждан (сходы)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="001F2C1D"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C1D" w:rsidRPr="00CD0B9E" w:rsidRDefault="001F2C1D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постоянного ухода за братскими захоронениями и памятниками, привлечение к этой деятельности учащихся школы и молодежи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Default="00CD0B9E" w:rsidP="005C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 </w:t>
            </w:r>
          </w:p>
          <w:p w:rsidR="0082584E" w:rsidRDefault="0082584E" w:rsidP="0082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</w:p>
          <w:p w:rsidR="00CD0B9E" w:rsidRPr="00CD0B9E" w:rsidRDefault="00CD0B9E" w:rsidP="0082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>Сугровская</w:t>
            </w:r>
            <w:proofErr w:type="spellEnd"/>
            <w:r w:rsidR="0082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2017-2019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 для детей и молодежи</w:t>
            </w:r>
          </w:p>
        </w:tc>
        <w:tc>
          <w:tcPr>
            <w:tcW w:w="2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B9E" w:rsidRPr="00CD0B9E" w:rsidTr="00CD0B9E">
        <w:trPr>
          <w:tblCellSpacing w:w="0" w:type="dxa"/>
          <w:jc w:val="center"/>
        </w:trPr>
        <w:tc>
          <w:tcPr>
            <w:tcW w:w="103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 Всего по Программе</w:t>
            </w:r>
          </w:p>
        </w:tc>
        <w:tc>
          <w:tcPr>
            <w:tcW w:w="1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CD0B9E" w:rsidRPr="00CD0B9E" w:rsidTr="001F2C1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B9E" w:rsidRPr="00CD0B9E" w:rsidRDefault="00CD0B9E" w:rsidP="001F2C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2C1D" w:rsidRPr="00CD0B9E" w:rsidRDefault="001F2C1D" w:rsidP="001F2C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B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6A41" w:rsidRPr="00CD0B9E" w:rsidRDefault="006A43F8" w:rsidP="001F2C1D">
      <w:pPr>
        <w:rPr>
          <w:rFonts w:ascii="Times New Roman" w:hAnsi="Times New Roman" w:cs="Times New Roman"/>
          <w:sz w:val="24"/>
          <w:szCs w:val="24"/>
        </w:rPr>
      </w:pPr>
      <w:hyperlink r:id="rId5" w:history="1"/>
      <w:r w:rsidR="00CD0B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6A41" w:rsidRPr="00CD0B9E" w:rsidSect="00CA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C1D"/>
    <w:rsid w:val="00067331"/>
    <w:rsid w:val="0015617F"/>
    <w:rsid w:val="001F2C1D"/>
    <w:rsid w:val="0028109E"/>
    <w:rsid w:val="0042283D"/>
    <w:rsid w:val="00487772"/>
    <w:rsid w:val="005263BD"/>
    <w:rsid w:val="005B4D29"/>
    <w:rsid w:val="006A43F8"/>
    <w:rsid w:val="0082584E"/>
    <w:rsid w:val="008F3275"/>
    <w:rsid w:val="008F721C"/>
    <w:rsid w:val="00A913A3"/>
    <w:rsid w:val="00AB626C"/>
    <w:rsid w:val="00B70212"/>
    <w:rsid w:val="00CA752C"/>
    <w:rsid w:val="00CD0B9E"/>
    <w:rsid w:val="00EE2C68"/>
    <w:rsid w:val="00FC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C1D"/>
    <w:rPr>
      <w:b/>
      <w:bCs/>
    </w:rPr>
  </w:style>
  <w:style w:type="character" w:styleId="a5">
    <w:name w:val="Hyperlink"/>
    <w:basedOn w:val="a0"/>
    <w:uiPriority w:val="99"/>
    <w:semiHidden/>
    <w:unhideWhenUsed/>
    <w:rsid w:val="001F2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ulgakovo.smolinvest.ru/npa/mun_progr/post23_14-03-2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5DC8-CB5E-4B60-9D35-66CFEA61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Sovet</cp:lastModifiedBy>
  <cp:revision>13</cp:revision>
  <cp:lastPrinted>2017-04-07T07:31:00Z</cp:lastPrinted>
  <dcterms:created xsi:type="dcterms:W3CDTF">2017-04-05T05:30:00Z</dcterms:created>
  <dcterms:modified xsi:type="dcterms:W3CDTF">2017-04-07T07:33:00Z</dcterms:modified>
</cp:coreProperties>
</file>