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6" w:rsidRDefault="00336DE6" w:rsidP="0031075E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СОБРАНИЕ </w:t>
      </w:r>
      <w:r w:rsidRPr="00081F94">
        <w:rPr>
          <w:b/>
          <w:caps/>
          <w:sz w:val="32"/>
          <w:szCs w:val="32"/>
        </w:rPr>
        <w:t>депутатов</w:t>
      </w:r>
    </w:p>
    <w:p w:rsidR="00336DE6" w:rsidRPr="00081F94" w:rsidRDefault="00D767BB" w:rsidP="0031075E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Большеугонского</w:t>
      </w:r>
      <w:r w:rsidR="00336DE6" w:rsidRPr="00081F94">
        <w:rPr>
          <w:b/>
          <w:caps/>
          <w:sz w:val="32"/>
          <w:szCs w:val="32"/>
        </w:rPr>
        <w:t xml:space="preserve"> сельсовета</w:t>
      </w:r>
    </w:p>
    <w:p w:rsidR="00336DE6" w:rsidRPr="00081F94" w:rsidRDefault="00336DE6" w:rsidP="0031075E">
      <w:pPr>
        <w:contextualSpacing/>
        <w:jc w:val="center"/>
        <w:rPr>
          <w:b/>
          <w:caps/>
          <w:sz w:val="32"/>
          <w:szCs w:val="32"/>
        </w:rPr>
      </w:pPr>
      <w:r w:rsidRPr="00081F94">
        <w:rPr>
          <w:b/>
          <w:caps/>
          <w:sz w:val="32"/>
          <w:szCs w:val="32"/>
        </w:rPr>
        <w:t>Льговского района</w:t>
      </w:r>
    </w:p>
    <w:p w:rsidR="00336DE6" w:rsidRPr="00001958" w:rsidRDefault="00336DE6" w:rsidP="00336DE6">
      <w:pPr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001958">
        <w:rPr>
          <w:rFonts w:ascii="Arial" w:hAnsi="Arial" w:cs="Arial"/>
          <w:bCs/>
          <w:sz w:val="28"/>
          <w:szCs w:val="28"/>
        </w:rPr>
        <w:t>РЕШЕНИЕ</w:t>
      </w:r>
    </w:p>
    <w:p w:rsidR="00336DE6" w:rsidRDefault="00336DE6" w:rsidP="00336DE6">
      <w:pPr>
        <w:rPr>
          <w:rFonts w:ascii="Arial" w:hAnsi="Arial" w:cs="Arial"/>
          <w:sz w:val="28"/>
          <w:szCs w:val="28"/>
        </w:rPr>
      </w:pPr>
      <w:r w:rsidRPr="00001958">
        <w:rPr>
          <w:rFonts w:ascii="Arial" w:hAnsi="Arial" w:cs="Arial"/>
          <w:sz w:val="28"/>
          <w:szCs w:val="28"/>
        </w:rPr>
        <w:t xml:space="preserve">от </w:t>
      </w:r>
      <w:r w:rsidR="006F2DF9">
        <w:rPr>
          <w:rFonts w:ascii="Arial" w:hAnsi="Arial" w:cs="Arial"/>
          <w:sz w:val="28"/>
          <w:szCs w:val="28"/>
        </w:rPr>
        <w:t xml:space="preserve">03.07.  </w:t>
      </w:r>
      <w:r w:rsidRPr="00001958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  <w:r w:rsidRPr="00001958">
        <w:rPr>
          <w:rFonts w:ascii="Arial" w:hAnsi="Arial" w:cs="Arial"/>
          <w:sz w:val="28"/>
          <w:szCs w:val="28"/>
        </w:rPr>
        <w:t xml:space="preserve">   г.   № </w:t>
      </w:r>
      <w:r w:rsidR="006F2DF9">
        <w:rPr>
          <w:rFonts w:ascii="Arial" w:hAnsi="Arial" w:cs="Arial"/>
          <w:sz w:val="28"/>
          <w:szCs w:val="28"/>
        </w:rPr>
        <w:t>22</w:t>
      </w:r>
    </w:p>
    <w:p w:rsidR="00661B11" w:rsidRPr="00661B11" w:rsidRDefault="00661B11" w:rsidP="00661B11">
      <w:pPr>
        <w:widowControl w:val="0"/>
        <w:tabs>
          <w:tab w:val="left" w:pos="7371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</w:pPr>
      <w:r w:rsidRPr="00661B11">
        <w:rPr>
          <w:rFonts w:ascii="Times New Roman" w:eastAsia="Times New Roman" w:hAnsi="Times New Roman" w:cs="Times New Roman"/>
          <w:b/>
          <w:bCs/>
          <w:kern w:val="2"/>
          <w:sz w:val="26"/>
          <w:szCs w:val="28"/>
        </w:rPr>
        <w:t>О внесении изменений и дополнений в</w:t>
      </w:r>
      <w:r w:rsidRPr="00661B11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  <w:t xml:space="preserve"> Положение</w:t>
      </w:r>
    </w:p>
    <w:p w:rsidR="00661B11" w:rsidRPr="00661B11" w:rsidRDefault="00661B11" w:rsidP="00661B11">
      <w:pPr>
        <w:widowControl w:val="0"/>
        <w:tabs>
          <w:tab w:val="left" w:pos="7371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</w:pPr>
      <w:r w:rsidRPr="00661B11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  <w:t xml:space="preserve">о муниципальном контроле в сфере благоустройства на территории </w:t>
      </w:r>
      <w:r w:rsidRPr="00661B1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2"/>
          <w:sz w:val="26"/>
          <w:szCs w:val="28"/>
        </w:rPr>
        <w:t xml:space="preserve"> </w:t>
      </w:r>
      <w:r w:rsidRPr="00661B11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  <w:t xml:space="preserve">муниципального образования «Большеугонский сельсовет» Льговского района Курской области, </w:t>
      </w:r>
      <w:proofErr w:type="gramStart"/>
      <w:r w:rsidRPr="00661B11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  <w:t>утвержденное</w:t>
      </w:r>
      <w:proofErr w:type="gramEnd"/>
      <w:r w:rsidRPr="00661B11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  <w:t xml:space="preserve"> решением Собрания депутатов Большеугонского сельсовета Льговского района от 14.12.2021 г. №37</w:t>
      </w:r>
    </w:p>
    <w:p w:rsidR="00661B11" w:rsidRPr="00661B11" w:rsidRDefault="00661B11" w:rsidP="00661B11">
      <w:pPr>
        <w:widowControl w:val="0"/>
        <w:tabs>
          <w:tab w:val="left" w:pos="7371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8"/>
        </w:rPr>
      </w:pPr>
    </w:p>
    <w:p w:rsidR="00661B11" w:rsidRPr="00BC7455" w:rsidRDefault="00661B11" w:rsidP="0066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BC745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</w:t>
      </w:r>
      <w:proofErr w:type="gramStart"/>
      <w:r w:rsidRPr="00BC7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proofErr w:type="spellStart"/>
      <w:r w:rsidRPr="00BC7455">
        <w:rPr>
          <w:rFonts w:ascii="Times New Roman" w:eastAsia="Times New Roman" w:hAnsi="Times New Roman" w:cs="Times New Roman"/>
          <w:color w:val="000000"/>
          <w:sz w:val="28"/>
          <w:szCs w:val="28"/>
        </w:rPr>
        <w:t>Льговской</w:t>
      </w:r>
      <w:proofErr w:type="spellEnd"/>
      <w:r w:rsidRPr="00BC7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межрайонной прокуроры от 15.06.2023г. № 23-2022 г., в</w:t>
      </w:r>
      <w:r w:rsidRPr="00BC745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соответствии с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«Большеугонский сельсовет</w:t>
      </w:r>
      <w:proofErr w:type="gramEnd"/>
      <w:r w:rsidRPr="00BC7455">
        <w:rPr>
          <w:rFonts w:ascii="Times New Roman" w:eastAsia="Arial Unicode MS" w:hAnsi="Times New Roman" w:cs="Times New Roman"/>
          <w:kern w:val="2"/>
          <w:sz w:val="28"/>
          <w:szCs w:val="28"/>
        </w:rPr>
        <w:t>» Льговского района Курской области, Собрание депутатов Большеугонского сельсовета Льговского района РЕШИЛО:</w:t>
      </w:r>
    </w:p>
    <w:p w:rsidR="00661B11" w:rsidRPr="00BC7455" w:rsidRDefault="00661B11" w:rsidP="00661B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</w:rPr>
      </w:pPr>
      <w:r w:rsidRPr="00BC7455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</w:rPr>
        <w:t>1. Внести  в Положение  о муниципальном контроле в сфере благоустройства на территории  муниципального образования «Большеугонский сельсовет» Льговского района Курской области утвержденное решением Собрания депутатов Большеугонского  сельсовета Льговского района от 14.12.2021 года №37 следующие изменения и дополнения:</w:t>
      </w:r>
    </w:p>
    <w:p w:rsidR="00661B11" w:rsidRPr="00BC7455" w:rsidRDefault="00661B11" w:rsidP="00661B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BC7455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</w:rPr>
        <w:t xml:space="preserve">1.1. </w:t>
      </w:r>
      <w:r w:rsidRPr="00BC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455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</w:rPr>
        <w:t xml:space="preserve">Положение  о муниципальном контроле в сфере благоустройства на территории  муниципального образования «Большеугонский сельсовет»  Льговского района Курской области дополнить разделом 6. следующего содержания:   </w:t>
      </w:r>
    </w:p>
    <w:p w:rsidR="00661B11" w:rsidRPr="00BC7455" w:rsidRDefault="00661B11" w:rsidP="00661B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661B11" w:rsidRPr="00BC7455" w:rsidRDefault="00661B11" w:rsidP="00661B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BC745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«Раздел 6.</w:t>
      </w:r>
    </w:p>
    <w:p w:rsidR="00661B11" w:rsidRPr="00BC7455" w:rsidRDefault="00661B11" w:rsidP="00661B11">
      <w:pPr>
        <w:keepNext/>
        <w:keepLines/>
        <w:spacing w:after="251" w:line="270" w:lineRule="exact"/>
        <w:ind w:left="19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4"/>
      <w:r w:rsidRPr="00BC7455">
        <w:rPr>
          <w:rFonts w:ascii="Times New Roman" w:eastAsia="Times New Roman" w:hAnsi="Times New Roman" w:cs="Times New Roman"/>
          <w:sz w:val="28"/>
          <w:szCs w:val="28"/>
        </w:rPr>
        <w:t xml:space="preserve"> Категории риска причинения вреда (ущерба)</w:t>
      </w:r>
      <w:bookmarkEnd w:id="0"/>
    </w:p>
    <w:p w:rsidR="00661B11" w:rsidRPr="00BC7455" w:rsidRDefault="00661B11" w:rsidP="00661B11">
      <w:pPr>
        <w:tabs>
          <w:tab w:val="left" w:pos="127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455">
        <w:rPr>
          <w:rFonts w:ascii="Times New Roman" w:hAnsi="Times New Roman" w:cs="Times New Roman"/>
          <w:sz w:val="28"/>
          <w:szCs w:val="28"/>
          <w:u w:val="single"/>
        </w:rPr>
        <w:t xml:space="preserve">    6.1Муниципальный контроль осуществляется в целях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661B11" w:rsidRPr="00BC7455" w:rsidRDefault="00661B11" w:rsidP="00661B11">
      <w:pPr>
        <w:tabs>
          <w:tab w:val="left" w:pos="128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455">
        <w:rPr>
          <w:rFonts w:ascii="Times New Roman" w:hAnsi="Times New Roman" w:cs="Times New Roman"/>
          <w:sz w:val="28"/>
          <w:szCs w:val="28"/>
          <w:u w:val="single"/>
        </w:rPr>
        <w:t xml:space="preserve"> 6.2</w:t>
      </w:r>
      <w:proofErr w:type="gramStart"/>
      <w:r w:rsidRPr="00BC745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BC7455">
        <w:rPr>
          <w:rFonts w:ascii="Times New Roman" w:hAnsi="Times New Roman" w:cs="Times New Roman"/>
          <w:sz w:val="28"/>
          <w:szCs w:val="28"/>
          <w:u w:val="single"/>
        </w:rPr>
        <w:t xml:space="preserve">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661B11" w:rsidRPr="00BC7455" w:rsidRDefault="00661B11" w:rsidP="00661B11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45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высокий риск;</w:t>
      </w:r>
    </w:p>
    <w:p w:rsidR="00661B11" w:rsidRPr="00BC7455" w:rsidRDefault="00661B11" w:rsidP="00661B11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455">
        <w:rPr>
          <w:rFonts w:ascii="Times New Roman" w:hAnsi="Times New Roman" w:cs="Times New Roman"/>
          <w:sz w:val="28"/>
          <w:szCs w:val="28"/>
          <w:u w:val="single"/>
        </w:rPr>
        <w:t>средний риск;</w:t>
      </w:r>
    </w:p>
    <w:p w:rsidR="00661B11" w:rsidRPr="00BC7455" w:rsidRDefault="00661B11" w:rsidP="00661B11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455">
        <w:rPr>
          <w:rFonts w:ascii="Times New Roman" w:hAnsi="Times New Roman" w:cs="Times New Roman"/>
          <w:sz w:val="28"/>
          <w:szCs w:val="28"/>
          <w:u w:val="single"/>
        </w:rPr>
        <w:t>умеренный риск;</w:t>
      </w:r>
    </w:p>
    <w:p w:rsidR="00661B11" w:rsidRPr="00BC7455" w:rsidRDefault="00661B11" w:rsidP="00661B11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455">
        <w:rPr>
          <w:rFonts w:ascii="Times New Roman" w:hAnsi="Times New Roman" w:cs="Times New Roman"/>
          <w:sz w:val="28"/>
          <w:szCs w:val="28"/>
          <w:u w:val="single"/>
        </w:rPr>
        <w:t>низкий риск.</w:t>
      </w:r>
    </w:p>
    <w:p w:rsidR="00661B11" w:rsidRPr="00BC7455" w:rsidRDefault="00661B11" w:rsidP="00661B11">
      <w:pPr>
        <w:tabs>
          <w:tab w:val="left" w:pos="128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>6.3Критерии отнесения объектов контроля к категориям риска в рамках осуществления муниципального  контроля в сфере благоустройства установлены приложением 1 к настоящему Положению.</w:t>
      </w:r>
    </w:p>
    <w:p w:rsidR="00661B11" w:rsidRPr="00BC7455" w:rsidRDefault="00661B11" w:rsidP="00661B11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661B11" w:rsidRPr="00BC7455" w:rsidRDefault="00661B11" w:rsidP="00661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b/>
          <w:sz w:val="28"/>
          <w:szCs w:val="28"/>
        </w:rPr>
        <w:t xml:space="preserve">6.4 </w:t>
      </w:r>
      <w:r w:rsidRPr="00BC7455"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и порядок их выявления</w:t>
      </w:r>
    </w:p>
    <w:p w:rsidR="00661B11" w:rsidRPr="00BC7455" w:rsidRDefault="00661B11" w:rsidP="006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sz w:val="28"/>
          <w:szCs w:val="28"/>
        </w:rPr>
        <w:t>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661B11" w:rsidRPr="00BC7455" w:rsidRDefault="00661B11" w:rsidP="0066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C7455">
        <w:rPr>
          <w:rFonts w:ascii="Times New Roman" w:eastAsia="Times New Roman" w:hAnsi="Times New Roman" w:cs="Times New Roman"/>
          <w:sz w:val="28"/>
          <w:szCs w:val="28"/>
        </w:rPr>
        <w:tab/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661B11" w:rsidRPr="00BC7455" w:rsidRDefault="00661B11" w:rsidP="0066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C7455">
        <w:rPr>
          <w:rFonts w:ascii="Times New Roman" w:eastAsia="Times New Roman" w:hAnsi="Times New Roman" w:cs="Times New Roman"/>
          <w:sz w:val="28"/>
          <w:szCs w:val="28"/>
        </w:rPr>
        <w:tab/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661B11" w:rsidRPr="00BC7455" w:rsidRDefault="00661B11" w:rsidP="0066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455" w:rsidRPr="00BC7455" w:rsidRDefault="00661B11" w:rsidP="00BC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BC7455" w:rsidRPr="00BC7455">
        <w:rPr>
          <w:rFonts w:ascii="Times New Roman" w:eastAsia="Times New Roman" w:hAnsi="Times New Roman" w:cs="Times New Roman"/>
          <w:sz w:val="28"/>
          <w:szCs w:val="28"/>
        </w:rPr>
        <w:t xml:space="preserve">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BC7455" w:rsidRPr="00BC7455" w:rsidRDefault="00BC7455" w:rsidP="0066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68BE" w:rsidRDefault="00C768BE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C745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>к Положению по осуществлению</w:t>
      </w: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 xml:space="preserve"> муниципального  контроля </w:t>
      </w:r>
    </w:p>
    <w:p w:rsidR="00661B11" w:rsidRPr="00BC7455" w:rsidRDefault="00661B11" w:rsidP="00661B11">
      <w:pPr>
        <w:spacing w:after="0" w:line="322" w:lineRule="exact"/>
        <w:ind w:righ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</w:p>
    <w:p w:rsidR="00661B11" w:rsidRPr="00BC7455" w:rsidRDefault="00661B11" w:rsidP="00661B11">
      <w:pPr>
        <w:spacing w:after="536" w:line="322" w:lineRule="exact"/>
        <w:ind w:right="10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</w:t>
      </w:r>
    </w:p>
    <w:p w:rsidR="00661B11" w:rsidRPr="00BC7455" w:rsidRDefault="00661B11" w:rsidP="00661B11">
      <w:pPr>
        <w:spacing w:after="536" w:line="322" w:lineRule="exact"/>
        <w:ind w:right="10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 xml:space="preserve"> «Большеугонский сельсовет»</w:t>
      </w:r>
    </w:p>
    <w:p w:rsidR="00661B11" w:rsidRPr="00BC7455" w:rsidRDefault="00661B11" w:rsidP="00661B11">
      <w:pPr>
        <w:spacing w:after="535" w:line="326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>Критерии отнесения объектов контроля к категориям риска в рамках осуществления муниципального контроля в сфере благоустройства.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080"/>
        <w:gridCol w:w="2006"/>
      </w:tblGrid>
      <w:tr w:rsidR="00661B11" w:rsidRPr="00BC7455" w:rsidTr="00661B11">
        <w:trPr>
          <w:trHeight w:val="6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Объекты муниципального жилищного контроля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661B11" w:rsidRPr="00BC7455" w:rsidTr="00661B11">
        <w:trPr>
          <w:trHeight w:val="52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322" w:lineRule="exac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лица, индивидуального предпринимателя, физического лица к категории риска постановления о назначении административного наказания данному юридическому лицу, его должностным лицам, индивидуальному предпринимателю, физическому лицу за совершение административного правонарушения, предусмотренного статьей 19.4.1 Кодекса Российской Федерации об административных</w:t>
            </w:r>
            <w:proofErr w:type="gramEnd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, вынесенного по протоколу об административных правонарушениях, составленному должностными лицами контрольного органа по факту несоблюдения требований «Правил благоустройства»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61B11" w:rsidRPr="00BC7455" w:rsidTr="00661B11">
        <w:trPr>
          <w:trHeight w:val="49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лица, индивидуального предпринимателя, физического лица к категории риска постановления о назначении административного наказания юридическому лицу, его должностным лицам, индивидуальному предпринимателю, физическому лицу за совершение административного правонарушения, предусмотренного частью 1 статьи 19.4, статьи 19.7 Кодекса Российской</w:t>
            </w:r>
            <w:proofErr w:type="gramEnd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об административных правонарушениях, вынесенного по протоколу об административных правонарушениях, составленному должностными лицами контрольного органа  по факту несоблюдения требований «Правил благоустройства»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</w:tr>
    </w:tbl>
    <w:p w:rsidR="00661B11" w:rsidRPr="00BC7455" w:rsidRDefault="00661B11" w:rsidP="006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61B11" w:rsidRPr="00BC7455">
          <w:pgSz w:w="11909" w:h="16834"/>
          <w:pgMar w:top="1186" w:right="192" w:bottom="1162" w:left="1853" w:header="0" w:footer="3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075"/>
        <w:gridCol w:w="1997"/>
      </w:tblGrid>
      <w:tr w:rsidR="00661B11" w:rsidRPr="00BC7455" w:rsidTr="00661B11">
        <w:trPr>
          <w:trHeight w:val="49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лица, индивидуального предпринимателя, физического лица к категории риска постановления о назначении административного наказания юридическому лицу, его должностным лицам, индивидуальному предпринимателю, физическому лицу за совершение административного правонарушения, предусмотренного частью 1 статьи 19.5 Кодекса Российской Федерации об</w:t>
            </w:r>
            <w:proofErr w:type="gramEnd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</w:t>
            </w:r>
            <w:proofErr w:type="gramStart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, вынесенного по протоколу об административных правонарушениях, составленному должностными лицами контрольного органа  по факту несоблюдения требований «Правил благоустройства»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61B11" w:rsidRPr="00BC7455" w:rsidTr="00661B11">
        <w:trPr>
          <w:trHeight w:val="13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 при отсутствии обстоятельств, указанных в пунктах 1, 2 и 3 настоящих Критериев отнесения объектов контроля к категориям риска.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B11" w:rsidRPr="00BC7455" w:rsidRDefault="00661B11" w:rsidP="00661B1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55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</w:tr>
    </w:tbl>
    <w:p w:rsidR="00661B11" w:rsidRPr="00BC7455" w:rsidRDefault="00661B11" w:rsidP="00661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11" w:rsidRPr="00BC7455" w:rsidRDefault="00661B11" w:rsidP="00661B11">
      <w:pPr>
        <w:spacing w:after="0" w:line="322" w:lineRule="exact"/>
        <w:ind w:right="80"/>
        <w:jc w:val="center"/>
        <w:rPr>
          <w:rFonts w:ascii="Times New Roman" w:hAnsi="Times New Roman" w:cs="Times New Roman"/>
          <w:sz w:val="28"/>
          <w:szCs w:val="28"/>
        </w:rPr>
      </w:pPr>
    </w:p>
    <w:p w:rsidR="00661B11" w:rsidRPr="00BC7455" w:rsidRDefault="00661B11" w:rsidP="0066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336DE6" w:rsidRPr="00BC7455" w:rsidRDefault="00BC7455" w:rsidP="00BC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455">
        <w:rPr>
          <w:rFonts w:ascii="Times New Roman" w:eastAsia="Times New Roman" w:hAnsi="Times New Roman" w:cs="Times New Roman"/>
          <w:sz w:val="28"/>
          <w:szCs w:val="28"/>
        </w:rPr>
        <w:t>2.Решение собрания депутатов Большеугонского сельсовета Льговского района от 15.08.2022г. № 16»О внесения изменения в Положение о муниципальном контроле в сфере благоустройства» утратил силу.</w:t>
      </w:r>
    </w:p>
    <w:p w:rsidR="00336DE6" w:rsidRPr="00BC7455" w:rsidRDefault="00336DE6" w:rsidP="00336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F" w:rsidRPr="00BC7455" w:rsidRDefault="00BC7455" w:rsidP="00795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C7455">
        <w:rPr>
          <w:rFonts w:ascii="Times New Roman" w:hAnsi="Times New Roman"/>
          <w:sz w:val="28"/>
          <w:szCs w:val="28"/>
        </w:rPr>
        <w:t>3</w:t>
      </w:r>
      <w:r w:rsidR="0079591F" w:rsidRPr="00BC7455">
        <w:rPr>
          <w:rFonts w:ascii="Times New Roman" w:hAnsi="Times New Roman"/>
          <w:sz w:val="28"/>
          <w:szCs w:val="28"/>
        </w:rPr>
        <w:t>.</w:t>
      </w:r>
      <w:r w:rsidRPr="00BC7455">
        <w:rPr>
          <w:rFonts w:ascii="Times New Roman" w:hAnsi="Times New Roman"/>
          <w:sz w:val="28"/>
          <w:szCs w:val="28"/>
        </w:rPr>
        <w:t xml:space="preserve"> Решение собрания депутатов Большеугонского сельсовета Льговского района</w:t>
      </w:r>
      <w:r w:rsidR="0079591F" w:rsidRPr="00BC7455">
        <w:rPr>
          <w:rFonts w:ascii="Times New Roman" w:hAnsi="Times New Roman"/>
          <w:sz w:val="28"/>
          <w:szCs w:val="28"/>
        </w:rPr>
        <w:t xml:space="preserve"> </w:t>
      </w:r>
      <w:r w:rsidRPr="00BC7455">
        <w:rPr>
          <w:rFonts w:ascii="Times New Roman" w:hAnsi="Times New Roman"/>
          <w:sz w:val="28"/>
          <w:szCs w:val="28"/>
        </w:rPr>
        <w:t>р</w:t>
      </w:r>
      <w:r w:rsidR="0079591F" w:rsidRPr="00BC7455">
        <w:rPr>
          <w:rFonts w:ascii="Times New Roman" w:hAnsi="Times New Roman"/>
          <w:sz w:val="28"/>
          <w:szCs w:val="28"/>
        </w:rPr>
        <w:t xml:space="preserve">азместить в сети «Интернет» на  сайте Администрации </w:t>
      </w:r>
      <w:r w:rsidR="00E6383E" w:rsidRPr="00BC7455">
        <w:rPr>
          <w:rFonts w:ascii="Times New Roman" w:hAnsi="Times New Roman"/>
          <w:sz w:val="28"/>
          <w:szCs w:val="28"/>
        </w:rPr>
        <w:t xml:space="preserve">Большеугонского </w:t>
      </w:r>
      <w:r w:rsidR="0079591F" w:rsidRPr="00BC7455">
        <w:rPr>
          <w:rFonts w:ascii="Times New Roman" w:hAnsi="Times New Roman"/>
          <w:sz w:val="28"/>
          <w:szCs w:val="28"/>
        </w:rPr>
        <w:t xml:space="preserve">сельсовета Льговского  района. </w:t>
      </w:r>
    </w:p>
    <w:p w:rsidR="00BC7455" w:rsidRPr="00BC7455" w:rsidRDefault="00BC7455" w:rsidP="00BC7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BC7455">
        <w:rPr>
          <w:rFonts w:ascii="Times New Roman" w:hAnsi="Times New Roman" w:cs="Times New Roman"/>
          <w:sz w:val="28"/>
          <w:szCs w:val="28"/>
        </w:rPr>
        <w:t>4.</w:t>
      </w:r>
      <w:r w:rsidRPr="00BC745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Настоящее решение вступает в силу со дня его официального опубликования,  и    распространяется  на  правоотношения,   возникшие с 01 января 2022 года.</w:t>
      </w:r>
    </w:p>
    <w:p w:rsidR="0079591F" w:rsidRPr="00BC7455" w:rsidRDefault="0079591F" w:rsidP="00BC745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91F" w:rsidRPr="00BC7455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BC7455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BC7455" w:rsidRDefault="0079591F" w:rsidP="0079591F">
      <w:pPr>
        <w:pStyle w:val="1"/>
        <w:rPr>
          <w:rFonts w:ascii="Times New Roman" w:hAnsi="Times New Roman"/>
          <w:sz w:val="28"/>
          <w:szCs w:val="28"/>
        </w:rPr>
      </w:pPr>
      <w:r w:rsidRPr="00BC745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9591F" w:rsidRPr="00BC7455" w:rsidRDefault="00E6383E" w:rsidP="0079591F">
      <w:pPr>
        <w:pStyle w:val="1"/>
        <w:rPr>
          <w:rFonts w:ascii="Times New Roman" w:hAnsi="Times New Roman"/>
          <w:sz w:val="28"/>
          <w:szCs w:val="28"/>
        </w:rPr>
      </w:pPr>
      <w:r w:rsidRPr="00BC7455">
        <w:rPr>
          <w:rFonts w:ascii="Times New Roman" w:hAnsi="Times New Roman"/>
          <w:sz w:val="28"/>
          <w:szCs w:val="28"/>
        </w:rPr>
        <w:t>Большеугонского</w:t>
      </w:r>
      <w:r w:rsidR="0079591F" w:rsidRPr="00BC7455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</w:t>
      </w:r>
      <w:r w:rsidRPr="00BC7455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Pr="00BC7455">
        <w:rPr>
          <w:rFonts w:ascii="Times New Roman" w:hAnsi="Times New Roman"/>
          <w:sz w:val="28"/>
          <w:szCs w:val="28"/>
        </w:rPr>
        <w:t>Чкония</w:t>
      </w:r>
      <w:proofErr w:type="spellEnd"/>
    </w:p>
    <w:p w:rsidR="0079591F" w:rsidRPr="00BC7455" w:rsidRDefault="0079591F" w:rsidP="0079591F">
      <w:pPr>
        <w:pStyle w:val="1"/>
        <w:rPr>
          <w:rFonts w:ascii="Times New Roman" w:hAnsi="Times New Roman"/>
          <w:sz w:val="28"/>
          <w:szCs w:val="28"/>
        </w:rPr>
      </w:pPr>
    </w:p>
    <w:p w:rsidR="0079591F" w:rsidRPr="00BC7455" w:rsidRDefault="0079591F" w:rsidP="0079591F">
      <w:pPr>
        <w:pStyle w:val="1"/>
        <w:rPr>
          <w:rFonts w:ascii="Times New Roman" w:hAnsi="Times New Roman"/>
          <w:sz w:val="28"/>
          <w:szCs w:val="28"/>
        </w:rPr>
      </w:pPr>
      <w:r w:rsidRPr="00BC7455">
        <w:rPr>
          <w:rFonts w:ascii="Times New Roman" w:hAnsi="Times New Roman"/>
          <w:sz w:val="28"/>
          <w:szCs w:val="28"/>
        </w:rPr>
        <w:t xml:space="preserve">Глава </w:t>
      </w:r>
      <w:r w:rsidR="00E6383E" w:rsidRPr="00BC7455">
        <w:rPr>
          <w:rFonts w:ascii="Times New Roman" w:hAnsi="Times New Roman"/>
          <w:sz w:val="28"/>
          <w:szCs w:val="28"/>
        </w:rPr>
        <w:t>Большеугонского</w:t>
      </w:r>
      <w:r w:rsidRPr="00BC7455">
        <w:rPr>
          <w:rFonts w:ascii="Times New Roman" w:hAnsi="Times New Roman"/>
          <w:sz w:val="28"/>
          <w:szCs w:val="28"/>
        </w:rPr>
        <w:t xml:space="preserve"> сельсовета</w:t>
      </w:r>
    </w:p>
    <w:p w:rsidR="0079591F" w:rsidRPr="00BC7455" w:rsidRDefault="0079591F" w:rsidP="0079591F">
      <w:pPr>
        <w:pStyle w:val="1"/>
        <w:rPr>
          <w:rFonts w:ascii="Times New Roman" w:hAnsi="Times New Roman"/>
          <w:sz w:val="28"/>
          <w:szCs w:val="28"/>
        </w:rPr>
      </w:pPr>
      <w:r w:rsidRPr="00BC7455">
        <w:rPr>
          <w:rFonts w:ascii="Times New Roman" w:hAnsi="Times New Roman"/>
          <w:sz w:val="28"/>
          <w:szCs w:val="28"/>
        </w:rPr>
        <w:t xml:space="preserve">Льговского района                                                                       </w:t>
      </w:r>
      <w:r w:rsidR="00E6383E" w:rsidRPr="00BC7455">
        <w:rPr>
          <w:rFonts w:ascii="Times New Roman" w:hAnsi="Times New Roman"/>
          <w:sz w:val="28"/>
          <w:szCs w:val="28"/>
        </w:rPr>
        <w:t xml:space="preserve">       А.А.</w:t>
      </w:r>
      <w:r w:rsidR="00584F92" w:rsidRPr="00BC7455">
        <w:rPr>
          <w:rFonts w:ascii="Times New Roman" w:hAnsi="Times New Roman"/>
          <w:sz w:val="28"/>
          <w:szCs w:val="28"/>
        </w:rPr>
        <w:t xml:space="preserve"> </w:t>
      </w:r>
      <w:r w:rsidR="00E6383E" w:rsidRPr="00BC7455">
        <w:rPr>
          <w:rFonts w:ascii="Times New Roman" w:hAnsi="Times New Roman"/>
          <w:sz w:val="28"/>
          <w:szCs w:val="28"/>
        </w:rPr>
        <w:t>Юдин</w:t>
      </w:r>
    </w:p>
    <w:p w:rsidR="00AE5CBF" w:rsidRPr="00BC7455" w:rsidRDefault="00AE5CBF">
      <w:pPr>
        <w:rPr>
          <w:rFonts w:ascii="Times New Roman" w:hAnsi="Times New Roman" w:cs="Times New Roman"/>
          <w:sz w:val="28"/>
          <w:szCs w:val="28"/>
        </w:rPr>
      </w:pPr>
    </w:p>
    <w:sectPr w:rsidR="00AE5CBF" w:rsidRPr="00BC7455" w:rsidSect="005370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DE6"/>
    <w:rsid w:val="000651DD"/>
    <w:rsid w:val="00066410"/>
    <w:rsid w:val="000E4165"/>
    <w:rsid w:val="0031075E"/>
    <w:rsid w:val="00336DE6"/>
    <w:rsid w:val="00584F92"/>
    <w:rsid w:val="00661B11"/>
    <w:rsid w:val="006F2DF9"/>
    <w:rsid w:val="0079591F"/>
    <w:rsid w:val="007A4F4A"/>
    <w:rsid w:val="00AE5CBF"/>
    <w:rsid w:val="00BC7455"/>
    <w:rsid w:val="00C768BE"/>
    <w:rsid w:val="00D11288"/>
    <w:rsid w:val="00D347AD"/>
    <w:rsid w:val="00D767BB"/>
    <w:rsid w:val="00DC43D1"/>
    <w:rsid w:val="00E11BEA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336DE6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DE6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  <w:shd w:val="clear" w:color="auto" w:fill="FFFFFF"/>
    </w:rPr>
  </w:style>
  <w:style w:type="paragraph" w:customStyle="1" w:styleId="1">
    <w:name w:val="Без интервала1"/>
    <w:uiPriority w:val="99"/>
    <w:rsid w:val="007959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6794-F43A-4BEF-A235-9B6CE09C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Дорохова</cp:lastModifiedBy>
  <cp:revision>20</cp:revision>
  <cp:lastPrinted>2023-06-29T06:11:00Z</cp:lastPrinted>
  <dcterms:created xsi:type="dcterms:W3CDTF">2023-06-23T10:19:00Z</dcterms:created>
  <dcterms:modified xsi:type="dcterms:W3CDTF">2023-07-03T08:40:00Z</dcterms:modified>
</cp:coreProperties>
</file>