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81" w:rsidRDefault="002D4F81" w:rsidP="002D4F81">
      <w:pPr>
        <w:spacing w:after="0" w:line="240" w:lineRule="auto"/>
        <w:contextualSpacing/>
        <w:jc w:val="center"/>
      </w:pPr>
      <w:r>
        <w:t>АДМИНИСТРАЦИЯ</w:t>
      </w:r>
    </w:p>
    <w:p w:rsidR="002D4F81" w:rsidRDefault="002D4F81" w:rsidP="002D4F81">
      <w:pPr>
        <w:spacing w:after="0" w:line="240" w:lineRule="auto"/>
        <w:contextualSpacing/>
        <w:jc w:val="center"/>
      </w:pPr>
      <w:r>
        <w:t xml:space="preserve">БОЛЬШЕУГОНСКОГО СЕЛЬСОВЕТА </w:t>
      </w:r>
      <w:r>
        <w:br/>
        <w:t>ЛЬГОВСКОГО РАЙОНА КУРСКОЙ ОБЛАСТИ</w:t>
      </w:r>
    </w:p>
    <w:p w:rsidR="002D4F81" w:rsidRDefault="002D4F81" w:rsidP="002D4F81">
      <w:pPr>
        <w:spacing w:after="0" w:line="240" w:lineRule="auto"/>
        <w:contextualSpacing/>
        <w:jc w:val="center"/>
      </w:pPr>
    </w:p>
    <w:p w:rsidR="002D4F81" w:rsidRDefault="002D4F81" w:rsidP="002D4F81">
      <w:pPr>
        <w:spacing w:after="0" w:line="240" w:lineRule="auto"/>
        <w:contextualSpacing/>
      </w:pPr>
      <w:r>
        <w:t xml:space="preserve">                                                                                ПОСТАНОВЛЕНИЕ</w:t>
      </w:r>
    </w:p>
    <w:p w:rsidR="00FE3980" w:rsidRDefault="00FE3980" w:rsidP="002D4F81">
      <w:pPr>
        <w:spacing w:after="0" w:line="240" w:lineRule="auto"/>
        <w:contextualSpacing/>
      </w:pPr>
    </w:p>
    <w:p w:rsidR="002D4F81" w:rsidRDefault="002D4F81" w:rsidP="002D4F81">
      <w:pPr>
        <w:spacing w:after="0" w:line="240" w:lineRule="auto"/>
        <w:contextualSpacing/>
      </w:pPr>
      <w:r>
        <w:t xml:space="preserve"> от </w:t>
      </w:r>
      <w:r w:rsidR="00FE3980">
        <w:t xml:space="preserve">05 мая </w:t>
      </w:r>
      <w:r>
        <w:t xml:space="preserve">2014года </w:t>
      </w:r>
      <w:r w:rsidR="00FE3980">
        <w:t xml:space="preserve">                                                                                                                 №53</w:t>
      </w:r>
    </w:p>
    <w:p w:rsidR="002D4F81" w:rsidRDefault="002D4F81" w:rsidP="002D4F81">
      <w:pPr>
        <w:spacing w:after="0" w:line="240" w:lineRule="auto"/>
        <w:contextualSpacing/>
      </w:pPr>
    </w:p>
    <w:p w:rsidR="002D4F81" w:rsidRDefault="002D4F81" w:rsidP="002D4F81">
      <w:pPr>
        <w:spacing w:after="0" w:line="240" w:lineRule="auto"/>
        <w:contextualSpacing/>
      </w:pPr>
      <w:r>
        <w:t>Об   утверждении   Порядка   принятия</w:t>
      </w:r>
    </w:p>
    <w:p w:rsidR="002D4F81" w:rsidRDefault="002D4F81" w:rsidP="002D4F81">
      <w:pPr>
        <w:spacing w:after="0" w:line="240" w:lineRule="auto"/>
        <w:contextualSpacing/>
      </w:pPr>
      <w:r>
        <w:t xml:space="preserve">решений о переводе жилых помещений </w:t>
      </w:r>
    </w:p>
    <w:p w:rsidR="002D4F81" w:rsidRDefault="002D4F81" w:rsidP="002D4F81">
      <w:pPr>
        <w:spacing w:after="0" w:line="240" w:lineRule="auto"/>
        <w:contextualSpacing/>
      </w:pPr>
      <w:r>
        <w:t xml:space="preserve">в   нежилые   помещения    и   </w:t>
      </w:r>
      <w:proofErr w:type="gramStart"/>
      <w:r>
        <w:t>нежилых</w:t>
      </w:r>
      <w:proofErr w:type="gramEnd"/>
    </w:p>
    <w:p w:rsidR="002D4F81" w:rsidRDefault="002D4F81" w:rsidP="002D4F81">
      <w:pPr>
        <w:spacing w:after="0" w:line="240" w:lineRule="auto"/>
        <w:contextualSpacing/>
      </w:pPr>
      <w:r>
        <w:t>помещений в жилые помещения</w:t>
      </w:r>
    </w:p>
    <w:p w:rsidR="002D4F81" w:rsidRDefault="002D4F81" w:rsidP="002D4F81">
      <w:pPr>
        <w:spacing w:after="0" w:line="240" w:lineRule="auto"/>
        <w:contextualSpacing/>
      </w:pPr>
    </w:p>
    <w:p w:rsidR="002D4F81" w:rsidRPr="002D4F81" w:rsidRDefault="002D4F81" w:rsidP="00FE3980">
      <w:pPr>
        <w:spacing w:after="0" w:line="240" w:lineRule="auto"/>
        <w:contextualSpacing/>
        <w:jc w:val="both"/>
        <w:rPr>
          <w:b/>
        </w:rPr>
      </w:pPr>
      <w:r>
        <w:t xml:space="preserve">                На основании статьи 22, статьи 23, статьи 24 главы 3 Жилищного кодекса Российской Федерации от 29.12.2004 № 188-ФЗ, Администрация Большеугонского сельсовета Льговского района Курской области  </w:t>
      </w:r>
      <w:r w:rsidRPr="002D4F81">
        <w:rPr>
          <w:b/>
        </w:rPr>
        <w:t>постановляет:</w:t>
      </w:r>
    </w:p>
    <w:p w:rsidR="002D4F81" w:rsidRDefault="002D4F81" w:rsidP="00FE3980">
      <w:pPr>
        <w:spacing w:after="0" w:line="240" w:lineRule="auto"/>
        <w:contextualSpacing/>
        <w:jc w:val="both"/>
      </w:pPr>
    </w:p>
    <w:p w:rsidR="002D4F81" w:rsidRDefault="002D4F81" w:rsidP="00FE3980">
      <w:pPr>
        <w:spacing w:after="0" w:line="240" w:lineRule="auto"/>
        <w:ind w:firstLine="708"/>
        <w:contextualSpacing/>
        <w:jc w:val="both"/>
      </w:pPr>
      <w:r>
        <w:t>1. Утвердить Порядок принятия решений о переводе жилых помещений в нежилые помещения и нежилых помещений в жилые помещения (Приложение № 1)</w:t>
      </w:r>
    </w:p>
    <w:p w:rsidR="002D4F81" w:rsidRDefault="002D4F81" w:rsidP="00FE3980">
      <w:pPr>
        <w:spacing w:after="0" w:line="240" w:lineRule="auto"/>
        <w:contextualSpacing/>
        <w:jc w:val="both"/>
      </w:pPr>
    </w:p>
    <w:p w:rsidR="002D4F81" w:rsidRDefault="002D4F81" w:rsidP="00FE3980">
      <w:pPr>
        <w:spacing w:after="0" w:line="240" w:lineRule="auto"/>
        <w:ind w:firstLine="708"/>
        <w:contextualSpacing/>
        <w:jc w:val="both"/>
      </w:pPr>
      <w:r>
        <w:t xml:space="preserve">2. Утвердить состав комиссии по переводу жилого/нежилого помещения    (Приложение № 2). </w:t>
      </w:r>
    </w:p>
    <w:p w:rsidR="002D4F81" w:rsidRDefault="002D4F81" w:rsidP="00FE3980">
      <w:pPr>
        <w:spacing w:after="0" w:line="240" w:lineRule="auto"/>
        <w:ind w:firstLine="708"/>
        <w:contextualSpacing/>
        <w:jc w:val="both"/>
      </w:pPr>
      <w:r>
        <w:t xml:space="preserve">  4. Настоящее постановление вступает в силу со дня официального обнародования.</w:t>
      </w:r>
    </w:p>
    <w:p w:rsidR="002D4F81" w:rsidRDefault="002D4F81" w:rsidP="00FE3980">
      <w:pPr>
        <w:spacing w:after="0" w:line="240" w:lineRule="auto"/>
        <w:ind w:firstLine="708"/>
        <w:contextualSpacing/>
        <w:jc w:val="both"/>
      </w:pPr>
      <w:r>
        <w:t xml:space="preserve">5. </w:t>
      </w:r>
      <w:proofErr w:type="gramStart"/>
      <w:r>
        <w:t>Контроль</w:t>
      </w:r>
      <w:r w:rsidR="00FE3980">
        <w:t xml:space="preserve"> </w:t>
      </w:r>
      <w:r>
        <w:t xml:space="preserve"> за</w:t>
      </w:r>
      <w:proofErr w:type="gramEnd"/>
      <w:r>
        <w:t xml:space="preserve"> исполнением постановления оставляю за собой.</w:t>
      </w:r>
    </w:p>
    <w:p w:rsidR="002D4F81" w:rsidRDefault="002D4F81" w:rsidP="002D4F81">
      <w:pPr>
        <w:spacing w:after="0" w:line="240" w:lineRule="auto"/>
        <w:contextualSpacing/>
      </w:pPr>
    </w:p>
    <w:p w:rsidR="002D4F81" w:rsidRDefault="002D4F81" w:rsidP="002D4F81">
      <w:pPr>
        <w:spacing w:after="0" w:line="240" w:lineRule="auto"/>
        <w:contextualSpacing/>
      </w:pPr>
      <w:r>
        <w:t xml:space="preserve"> </w:t>
      </w:r>
    </w:p>
    <w:p w:rsidR="002D4F81" w:rsidRDefault="002D4F81" w:rsidP="002D4F81">
      <w:pPr>
        <w:spacing w:after="0" w:line="240" w:lineRule="auto"/>
        <w:contextualSpacing/>
      </w:pPr>
    </w:p>
    <w:p w:rsidR="002D4F81" w:rsidRDefault="002D4F81" w:rsidP="002D4F81">
      <w:pPr>
        <w:spacing w:after="0" w:line="240" w:lineRule="auto"/>
        <w:contextualSpacing/>
      </w:pPr>
      <w:r>
        <w:t xml:space="preserve">Глава Большеугонского сельсовета </w:t>
      </w:r>
    </w:p>
    <w:p w:rsidR="002D4F81" w:rsidRDefault="002D4F81" w:rsidP="002D4F81">
      <w:pPr>
        <w:spacing w:after="0" w:line="240" w:lineRule="auto"/>
        <w:contextualSpacing/>
      </w:pPr>
      <w:r>
        <w:t xml:space="preserve">Льговского района                                                                                              </w:t>
      </w:r>
      <w:r w:rsidR="00FE3980">
        <w:t xml:space="preserve">     </w:t>
      </w:r>
      <w:r>
        <w:t xml:space="preserve">                    </w:t>
      </w:r>
      <w:proofErr w:type="spellStart"/>
      <w:r>
        <w:t>Суглобов</w:t>
      </w:r>
      <w:proofErr w:type="spellEnd"/>
      <w:r>
        <w:t xml:space="preserve"> Н.В. </w:t>
      </w:r>
    </w:p>
    <w:p w:rsidR="002D4F81" w:rsidRDefault="002D4F81" w:rsidP="002D4F81">
      <w:pPr>
        <w:spacing w:after="0" w:line="240" w:lineRule="auto"/>
        <w:contextualSpacing/>
      </w:pPr>
    </w:p>
    <w:p w:rsidR="002D4F81" w:rsidRDefault="002D4F81" w:rsidP="002D4F81">
      <w:pPr>
        <w:spacing w:after="0" w:line="240" w:lineRule="auto"/>
        <w:contextualSpacing/>
      </w:pPr>
    </w:p>
    <w:p w:rsidR="002D4F81" w:rsidRDefault="002D4F81" w:rsidP="002D4F81">
      <w:pPr>
        <w:spacing w:after="0" w:line="240" w:lineRule="auto"/>
        <w:contextualSpacing/>
      </w:pPr>
      <w:r>
        <w:t xml:space="preserve"> </w:t>
      </w:r>
    </w:p>
    <w:p w:rsidR="002D4F81" w:rsidRDefault="002D4F81" w:rsidP="002D4F81">
      <w:pPr>
        <w:spacing w:after="0" w:line="240" w:lineRule="auto"/>
        <w:contextualSpacing/>
      </w:pPr>
    </w:p>
    <w:p w:rsidR="002D4F81" w:rsidRDefault="002D4F81" w:rsidP="002D4F81">
      <w:pPr>
        <w:spacing w:after="0" w:line="240" w:lineRule="auto"/>
        <w:contextualSpacing/>
      </w:pPr>
      <w:r>
        <w:t xml:space="preserve"> </w:t>
      </w:r>
    </w:p>
    <w:p w:rsidR="002D4F81" w:rsidRDefault="002D4F81" w:rsidP="002D4F81">
      <w:pPr>
        <w:spacing w:after="0" w:line="240" w:lineRule="auto"/>
        <w:contextualSpacing/>
      </w:pPr>
    </w:p>
    <w:p w:rsidR="002D4F81" w:rsidRDefault="002D4F81" w:rsidP="002D4F81">
      <w:pPr>
        <w:spacing w:after="0" w:line="240" w:lineRule="auto"/>
        <w:contextualSpacing/>
      </w:pPr>
      <w:r>
        <w:t xml:space="preserve"> </w:t>
      </w:r>
    </w:p>
    <w:p w:rsidR="002D4F81" w:rsidRDefault="002D4F81" w:rsidP="002D4F81">
      <w:pPr>
        <w:spacing w:after="0" w:line="240" w:lineRule="auto"/>
        <w:contextualSpacing/>
      </w:pPr>
    </w:p>
    <w:p w:rsidR="002D4F81" w:rsidRDefault="002D4F81" w:rsidP="002D4F81">
      <w:pPr>
        <w:spacing w:after="0" w:line="240" w:lineRule="auto"/>
        <w:contextualSpacing/>
      </w:pPr>
      <w:r>
        <w:t xml:space="preserve"> </w:t>
      </w:r>
    </w:p>
    <w:p w:rsidR="002D4F81" w:rsidRDefault="002D4F81" w:rsidP="002D4F81">
      <w:pPr>
        <w:spacing w:after="0" w:line="240" w:lineRule="auto"/>
        <w:contextualSpacing/>
      </w:pPr>
    </w:p>
    <w:p w:rsidR="002D4F81" w:rsidRDefault="002D4F81" w:rsidP="002D4F81">
      <w:pPr>
        <w:spacing w:after="0" w:line="240" w:lineRule="auto"/>
        <w:contextualSpacing/>
      </w:pPr>
    </w:p>
    <w:p w:rsidR="002D4F81" w:rsidRDefault="002D4F81" w:rsidP="002D4F81">
      <w:pPr>
        <w:spacing w:after="0" w:line="240" w:lineRule="auto"/>
        <w:contextualSpacing/>
      </w:pPr>
    </w:p>
    <w:p w:rsidR="002D4F81" w:rsidRDefault="002D4F81" w:rsidP="002D4F81">
      <w:pPr>
        <w:spacing w:after="0" w:line="240" w:lineRule="auto"/>
        <w:contextualSpacing/>
      </w:pPr>
    </w:p>
    <w:p w:rsidR="002D4F81" w:rsidRDefault="002D4F81" w:rsidP="002D4F81">
      <w:pPr>
        <w:spacing w:after="0" w:line="240" w:lineRule="auto"/>
        <w:contextualSpacing/>
      </w:pPr>
    </w:p>
    <w:p w:rsidR="002D4F81" w:rsidRDefault="002D4F81" w:rsidP="002D4F81">
      <w:pPr>
        <w:spacing w:after="0" w:line="240" w:lineRule="auto"/>
        <w:contextualSpacing/>
      </w:pPr>
    </w:p>
    <w:p w:rsidR="002D4F81" w:rsidRDefault="002D4F81" w:rsidP="002D4F81">
      <w:pPr>
        <w:spacing w:after="0" w:line="240" w:lineRule="auto"/>
        <w:contextualSpacing/>
      </w:pPr>
    </w:p>
    <w:p w:rsidR="002D4F81" w:rsidRDefault="002D4F81" w:rsidP="002D4F81">
      <w:pPr>
        <w:spacing w:after="0" w:line="240" w:lineRule="auto"/>
        <w:contextualSpacing/>
      </w:pPr>
    </w:p>
    <w:p w:rsidR="002D4F81" w:rsidRDefault="002D4F81" w:rsidP="002D4F81">
      <w:pPr>
        <w:spacing w:after="0" w:line="240" w:lineRule="auto"/>
        <w:contextualSpacing/>
      </w:pPr>
    </w:p>
    <w:p w:rsidR="002D4F81" w:rsidRDefault="002D4F81" w:rsidP="002D4F81">
      <w:pPr>
        <w:spacing w:after="0" w:line="240" w:lineRule="auto"/>
        <w:contextualSpacing/>
      </w:pPr>
    </w:p>
    <w:p w:rsidR="002D4F81" w:rsidRDefault="002D4F81" w:rsidP="002D4F81">
      <w:pPr>
        <w:spacing w:after="0" w:line="240" w:lineRule="auto"/>
        <w:contextualSpacing/>
      </w:pPr>
    </w:p>
    <w:p w:rsidR="002D4F81" w:rsidRDefault="002D4F81" w:rsidP="002D4F81">
      <w:pPr>
        <w:spacing w:after="0" w:line="240" w:lineRule="auto"/>
        <w:contextualSpacing/>
      </w:pPr>
    </w:p>
    <w:p w:rsidR="002D4F81" w:rsidRDefault="002D4F81" w:rsidP="002D4F81">
      <w:pPr>
        <w:spacing w:after="0" w:line="240" w:lineRule="auto"/>
        <w:contextualSpacing/>
      </w:pPr>
    </w:p>
    <w:p w:rsidR="002D4F81" w:rsidRDefault="002D4F81" w:rsidP="002D4F81">
      <w:pPr>
        <w:spacing w:after="0" w:line="240" w:lineRule="auto"/>
        <w:contextualSpacing/>
      </w:pPr>
    </w:p>
    <w:p w:rsidR="002D4F81" w:rsidRDefault="002D4F81" w:rsidP="002D4F81">
      <w:pPr>
        <w:spacing w:after="0" w:line="240" w:lineRule="auto"/>
        <w:contextualSpacing/>
      </w:pPr>
    </w:p>
    <w:p w:rsidR="00FE3980" w:rsidRDefault="00FE3980" w:rsidP="002D4F81">
      <w:pPr>
        <w:spacing w:after="0" w:line="240" w:lineRule="auto"/>
        <w:contextualSpacing/>
      </w:pPr>
    </w:p>
    <w:p w:rsidR="002D4F81" w:rsidRDefault="002D4F81" w:rsidP="002D4F81">
      <w:pPr>
        <w:spacing w:after="0" w:line="240" w:lineRule="auto"/>
        <w:contextualSpacing/>
      </w:pPr>
      <w:r>
        <w:t xml:space="preserve"> </w:t>
      </w:r>
    </w:p>
    <w:p w:rsidR="002D4F81" w:rsidRDefault="002D4F81" w:rsidP="002D4F81">
      <w:pPr>
        <w:spacing w:after="0" w:line="240" w:lineRule="auto"/>
        <w:contextualSpacing/>
        <w:jc w:val="right"/>
      </w:pPr>
      <w:r>
        <w:lastRenderedPageBreak/>
        <w:t xml:space="preserve">Приложение № 1 </w:t>
      </w:r>
    </w:p>
    <w:p w:rsidR="002D4F81" w:rsidRDefault="002D4F81" w:rsidP="002D4F81">
      <w:pPr>
        <w:spacing w:after="0" w:line="240" w:lineRule="auto"/>
        <w:contextualSpacing/>
        <w:jc w:val="right"/>
      </w:pPr>
      <w:r>
        <w:t xml:space="preserve">                                                                                               к постановлению </w:t>
      </w:r>
    </w:p>
    <w:p w:rsidR="002D4F81" w:rsidRDefault="002D4F81" w:rsidP="002D4F81">
      <w:pPr>
        <w:spacing w:after="0" w:line="240" w:lineRule="auto"/>
        <w:contextualSpacing/>
        <w:jc w:val="right"/>
      </w:pPr>
      <w:r>
        <w:t xml:space="preserve">                                 Администрации Большеугонского сельсовета </w:t>
      </w:r>
    </w:p>
    <w:p w:rsidR="002D4F81" w:rsidRDefault="002D4F81" w:rsidP="002D4F81">
      <w:pPr>
        <w:spacing w:after="0" w:line="240" w:lineRule="auto"/>
        <w:contextualSpacing/>
        <w:jc w:val="right"/>
      </w:pPr>
      <w:r>
        <w:t xml:space="preserve">Льговского района Курской области </w:t>
      </w:r>
    </w:p>
    <w:p w:rsidR="002D4F81" w:rsidRDefault="002D4F81" w:rsidP="002D4F81">
      <w:pPr>
        <w:spacing w:after="0" w:line="240" w:lineRule="auto"/>
        <w:contextualSpacing/>
        <w:jc w:val="right"/>
      </w:pPr>
      <w:r>
        <w:t xml:space="preserve">                                                                                               от  </w:t>
      </w:r>
      <w:r w:rsidR="00D9481A">
        <w:t>05 .05.2014г.   №  53</w:t>
      </w:r>
    </w:p>
    <w:p w:rsidR="002D4F81" w:rsidRDefault="002D4F81" w:rsidP="002D4F81">
      <w:pPr>
        <w:spacing w:after="0" w:line="240" w:lineRule="auto"/>
        <w:contextualSpacing/>
        <w:jc w:val="right"/>
      </w:pPr>
    </w:p>
    <w:p w:rsidR="002D4F81" w:rsidRDefault="002D4F81" w:rsidP="002D4F81">
      <w:pPr>
        <w:spacing w:after="0" w:line="240" w:lineRule="auto"/>
        <w:contextualSpacing/>
        <w:jc w:val="right"/>
      </w:pPr>
      <w:r>
        <w:t xml:space="preserve"> </w:t>
      </w:r>
    </w:p>
    <w:p w:rsidR="002D4F81" w:rsidRDefault="002D4F81" w:rsidP="002D4F81">
      <w:pPr>
        <w:spacing w:after="0" w:line="240" w:lineRule="auto"/>
        <w:contextualSpacing/>
        <w:jc w:val="center"/>
      </w:pPr>
      <w:r>
        <w:t>Порядок принятия решений</w:t>
      </w:r>
    </w:p>
    <w:p w:rsidR="002D4F81" w:rsidRDefault="002D4F81" w:rsidP="002D4F81">
      <w:pPr>
        <w:spacing w:after="0" w:line="240" w:lineRule="auto"/>
        <w:contextualSpacing/>
        <w:jc w:val="center"/>
      </w:pPr>
      <w:r>
        <w:t>о переводе жилых помещений в нежилые помещения</w:t>
      </w:r>
    </w:p>
    <w:p w:rsidR="002D4F81" w:rsidRDefault="002D4F81" w:rsidP="002D4F81">
      <w:pPr>
        <w:spacing w:after="0" w:line="240" w:lineRule="auto"/>
        <w:contextualSpacing/>
        <w:jc w:val="center"/>
      </w:pPr>
      <w:r>
        <w:t>и нежилых помещений в жилые помещения</w:t>
      </w:r>
    </w:p>
    <w:p w:rsidR="002D4F81" w:rsidRDefault="002D4F81" w:rsidP="002D4F81">
      <w:pPr>
        <w:spacing w:after="0" w:line="240" w:lineRule="auto"/>
        <w:contextualSpacing/>
      </w:pPr>
    </w:p>
    <w:p w:rsidR="002D4F81" w:rsidRDefault="002D4F81" w:rsidP="00D9481A">
      <w:pPr>
        <w:spacing w:after="0" w:line="240" w:lineRule="auto"/>
        <w:ind w:firstLine="708"/>
        <w:contextualSpacing/>
        <w:jc w:val="both"/>
      </w:pPr>
      <w:r>
        <w:t>1. Общие положения.</w:t>
      </w:r>
    </w:p>
    <w:p w:rsidR="002D4F81" w:rsidRDefault="002D4F81" w:rsidP="00D9481A">
      <w:pPr>
        <w:spacing w:after="0" w:line="240" w:lineRule="auto"/>
        <w:ind w:firstLine="708"/>
        <w:contextualSpacing/>
        <w:jc w:val="both"/>
      </w:pPr>
      <w:r>
        <w:t>1.1. Настоящий порядок разработан в соответствии с Жилищным кодексом РФ и законодательством о градостроительной деятельности.</w:t>
      </w:r>
    </w:p>
    <w:p w:rsidR="002D4F81" w:rsidRDefault="002D4F81" w:rsidP="00D9481A">
      <w:pPr>
        <w:spacing w:after="0" w:line="240" w:lineRule="auto"/>
        <w:ind w:firstLine="708"/>
        <w:contextualSpacing/>
        <w:jc w:val="both"/>
      </w:pPr>
      <w:r>
        <w:t xml:space="preserve">1.2. Решение о переводе жилого помещения в нежилое помещение и нежилого в жилое помещение оформляется постановлением Администрации </w:t>
      </w:r>
      <w:r w:rsidR="00D9481A">
        <w:t xml:space="preserve">Большеугонского сельсовета </w:t>
      </w:r>
      <w:r>
        <w:t xml:space="preserve">с последующим предоставлением уведомления о переводе жилого (нежилого) в нежилое (жилое) помещение. </w:t>
      </w:r>
    </w:p>
    <w:p w:rsidR="002D4F81" w:rsidRDefault="002D4F81" w:rsidP="00D9481A">
      <w:pPr>
        <w:spacing w:after="0" w:line="240" w:lineRule="auto"/>
        <w:ind w:firstLine="708"/>
        <w:contextualSpacing/>
        <w:jc w:val="both"/>
      </w:pPr>
      <w:r>
        <w:t>2. Условия перевода жилого помещения в нежилое помещение  и нежилого помещения в жилое помещение.</w:t>
      </w:r>
    </w:p>
    <w:p w:rsidR="002D4F81" w:rsidRDefault="002D4F81" w:rsidP="00D9481A">
      <w:pPr>
        <w:spacing w:after="0" w:line="240" w:lineRule="auto"/>
        <w:ind w:firstLine="708"/>
        <w:contextualSpacing/>
        <w:jc w:val="both"/>
      </w:pPr>
      <w:r>
        <w:t xml:space="preserve">2.1. </w:t>
      </w:r>
      <w:proofErr w:type="gramStart"/>
      <w:r>
        <w:t>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помещения, либо используется собственником данного помещения или иным гражданином в качестве места постоянного проживания, а также, если право собственности на переводимое помещение</w:t>
      </w:r>
      <w:proofErr w:type="gramEnd"/>
      <w:r>
        <w:t xml:space="preserve"> обременено правами каких-либо лиц.</w:t>
      </w:r>
    </w:p>
    <w:p w:rsidR="002D4F81" w:rsidRDefault="002D4F81" w:rsidP="00D9481A">
      <w:pPr>
        <w:spacing w:after="0" w:line="240" w:lineRule="auto"/>
        <w:ind w:firstLine="708"/>
        <w:contextualSpacing/>
        <w:jc w:val="both"/>
      </w:pPr>
      <w:r>
        <w:t>2.2. Перевод квартиры в многоквартирном доме в нежилое помещение допускается только в случаях, если такая квартира расположена в цокольном или    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2D4F81" w:rsidRDefault="002D4F81" w:rsidP="00D9481A">
      <w:pPr>
        <w:spacing w:after="0" w:line="240" w:lineRule="auto"/>
        <w:ind w:firstLine="708"/>
        <w:contextualSpacing/>
        <w:jc w:val="both"/>
      </w:pPr>
      <w:r>
        <w:t xml:space="preserve">2.3. 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</w:t>
      </w:r>
      <w:proofErr w:type="gramStart"/>
      <w:r>
        <w:t>требованиям</w:t>
      </w:r>
      <w:proofErr w:type="gramEnd"/>
      <w:r>
        <w:t xml:space="preserve"> либо если право собственности на такое помещение обременено правами третьих лиц. </w:t>
      </w:r>
    </w:p>
    <w:p w:rsidR="002D4F81" w:rsidRDefault="002D4F81" w:rsidP="00D9481A">
      <w:pPr>
        <w:spacing w:after="0" w:line="240" w:lineRule="auto"/>
        <w:ind w:firstLine="708"/>
        <w:contextualSpacing/>
        <w:jc w:val="both"/>
      </w:pPr>
      <w:r>
        <w:t>2.4. Не допускается перевод:</w:t>
      </w:r>
    </w:p>
    <w:p w:rsidR="002D4F81" w:rsidRDefault="002D4F81" w:rsidP="00D9481A">
      <w:pPr>
        <w:spacing w:after="0" w:line="240" w:lineRule="auto"/>
        <w:ind w:firstLine="708"/>
        <w:contextualSpacing/>
        <w:jc w:val="both"/>
      </w:pPr>
      <w:r>
        <w:t xml:space="preserve">2.4.1.  жилых помещений (жилых домов) в </w:t>
      </w:r>
      <w:proofErr w:type="gramStart"/>
      <w:r>
        <w:t>нежилые</w:t>
      </w:r>
      <w:proofErr w:type="gramEnd"/>
      <w:r>
        <w:t xml:space="preserve"> в случае: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>а) если жилое помещение находится в коммунальной квартире;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б) когда перевод жилого помещения (жилого дома) в </w:t>
      </w:r>
      <w:proofErr w:type="gramStart"/>
      <w:r>
        <w:t>нежилое</w:t>
      </w:r>
      <w:proofErr w:type="gramEnd"/>
      <w:r>
        <w:t xml:space="preserve"> нарушает (приведет к нарушению) права и охраняемые законом интересы других лиц;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>в) при отсутствии отдельного от общего подъезда входа в помещение или технической возможности сделать отдельный вход;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>г) если в жилом помещении прописаны граждане;</w:t>
      </w:r>
    </w:p>
    <w:p w:rsidR="002D4F81" w:rsidRDefault="002D4F81" w:rsidP="00D9481A">
      <w:pPr>
        <w:spacing w:after="0" w:line="240" w:lineRule="auto"/>
        <w:contextualSpacing/>
        <w:jc w:val="both"/>
      </w:pPr>
      <w:proofErr w:type="spellStart"/>
      <w:r>
        <w:t>д</w:t>
      </w:r>
      <w:proofErr w:type="spellEnd"/>
      <w:r>
        <w:t xml:space="preserve">) если при переводе части жилых помещений (жилого дома) в нежилые обеспеченность жилой площадью проживающих граждан </w:t>
      </w:r>
      <w:proofErr w:type="gramStart"/>
      <w:r>
        <w:t>будет</w:t>
      </w:r>
      <w:proofErr w:type="gramEnd"/>
      <w:r>
        <w:t xml:space="preserve"> ниже нормативной, в результате чего собственник жилого помещения и (или) члены его семьи становятся нуждающимися в улучшении жилищных условий;</w:t>
      </w:r>
    </w:p>
    <w:p w:rsidR="002D4F81" w:rsidRDefault="002D4F81" w:rsidP="00D9481A">
      <w:pPr>
        <w:spacing w:after="0" w:line="240" w:lineRule="auto"/>
        <w:ind w:firstLine="708"/>
        <w:contextualSpacing/>
        <w:jc w:val="both"/>
      </w:pPr>
      <w:r>
        <w:t xml:space="preserve">2.4.1. нежилых помещений в </w:t>
      </w:r>
      <w:proofErr w:type="gramStart"/>
      <w:r>
        <w:t>жилые</w:t>
      </w:r>
      <w:proofErr w:type="gramEnd"/>
      <w:r>
        <w:t xml:space="preserve"> в случае: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>а) если нежилое помещение является непригодным для постоянного проживания граждан (не соответствующим санитарно-техническим нормам), грозящим обвалом;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б) если право собственности на помещение обременено правами третьих лиц (помещение продано, заложено, состоит в </w:t>
      </w:r>
      <w:proofErr w:type="gramStart"/>
      <w:r>
        <w:t>споре</w:t>
      </w:r>
      <w:proofErr w:type="gramEnd"/>
      <w:r>
        <w:t xml:space="preserve"> либо под запрещением).</w:t>
      </w:r>
    </w:p>
    <w:p w:rsidR="002D4F81" w:rsidRDefault="002D4F81" w:rsidP="00D9481A">
      <w:pPr>
        <w:spacing w:after="0" w:line="240" w:lineRule="auto"/>
        <w:ind w:firstLine="708"/>
        <w:contextualSpacing/>
        <w:jc w:val="both"/>
      </w:pPr>
      <w:r>
        <w:t>3. Порядок перевода жилых помещений в нежилые помещения  и нежилых помещений в жилые.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lastRenderedPageBreak/>
        <w:t xml:space="preserve"> </w:t>
      </w:r>
      <w:r w:rsidR="001B626F">
        <w:tab/>
      </w:r>
      <w:r>
        <w:t xml:space="preserve">3.1. Для перевода жилого помещения в нежилое помещение и нежилого помещения в жилое собственник соответствующего помещения или уполномоченное им лицо (далее - заявитель) представляет в Администрацию </w:t>
      </w:r>
      <w:r w:rsidR="00D9481A">
        <w:t>Большеугонского сельсовета</w:t>
      </w:r>
      <w:proofErr w:type="gramStart"/>
      <w:r w:rsidR="00D9481A">
        <w:t xml:space="preserve"> </w:t>
      </w:r>
      <w:r>
        <w:t>:</w:t>
      </w:r>
      <w:proofErr w:type="gramEnd"/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а) заявление о переводе помещения; 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>В заявлении указывают: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>- фамилию, имя и отчество гражданина или индивидуального предпринимателя, либо представителя юридического лица, который выступает заявителем;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>- адрес места жительства заявителя, его контактный телефон, вид и реквизиты документа, удостоверяющего личность;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>- фамилию, имя и отчество собственника помещения, если собственником является гражданин, и вид документа, подтверждающего право собственности;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>- полное наименование юридического лица с указанием юридического адреса, если собственником переводимого помещения является фирма, а также вид документа, подтверждающего право собственности;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>- представитель заявителя должен указать реквизиты доверенности, подтверждающей его полномочия;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>- сведения об обременении права собственности на переводимое помещение правами каких-либо третьих лиц и об отсутствии зарегистрированных в переводимом помещении граждан, если таковые имеются;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>- место нахождения переводимого помещения;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>- если необходима перепланировка, переустройство или проведение других работ с помещением, указывают вид этих работ, их краткое описание по переустройству и (или) перепланировке и т.д.;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- цель перевода помещения в </w:t>
      </w:r>
      <w:proofErr w:type="gramStart"/>
      <w:r>
        <w:t>нежилое</w:t>
      </w:r>
      <w:proofErr w:type="gramEnd"/>
      <w:r>
        <w:t>;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>- перечень документов, прилагаемых к заявлению.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>б)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>в)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>г) поэтажный план дома, в котором находится переводимое помещение;</w:t>
      </w:r>
    </w:p>
    <w:p w:rsidR="002D4F81" w:rsidRDefault="002D4F81" w:rsidP="00D9481A">
      <w:pPr>
        <w:spacing w:after="0" w:line="240" w:lineRule="auto"/>
        <w:contextualSpacing/>
        <w:jc w:val="both"/>
      </w:pPr>
      <w:proofErr w:type="spellStart"/>
      <w:r>
        <w:t>д</w:t>
      </w:r>
      <w:proofErr w:type="spellEnd"/>
      <w:r>
        <w:t>) в случае, если для обеспечения использования помещения в качестве жилого или нежилого требуются его переустройство или перепланировка, подготовленный и оформленный в установленном порядке проект переустройства и (или) перепланировки переводимого помещения;</w:t>
      </w:r>
    </w:p>
    <w:p w:rsidR="002D4F81" w:rsidRDefault="002D4F81" w:rsidP="00D9481A">
      <w:pPr>
        <w:spacing w:after="0" w:line="240" w:lineRule="auto"/>
        <w:ind w:firstLine="708"/>
        <w:contextualSpacing/>
        <w:jc w:val="both"/>
      </w:pPr>
      <w:r>
        <w:t xml:space="preserve">3.2. Комиссия, созданная постановлением Администрации </w:t>
      </w:r>
      <w:r w:rsidR="00D9481A">
        <w:t xml:space="preserve">Большеугонского сельсовета </w:t>
      </w:r>
      <w:r>
        <w:t>(далее уполномоченный орган) в течение сорока пяти дней со дня принятия документов осуществляет их рассмотрение на предмет возможности перевода помещений или  отказа в переводе помещения.</w:t>
      </w:r>
    </w:p>
    <w:p w:rsidR="002D4F81" w:rsidRDefault="002D4F81" w:rsidP="00D9481A">
      <w:pPr>
        <w:spacing w:after="0" w:line="240" w:lineRule="auto"/>
        <w:ind w:firstLine="708"/>
        <w:contextualSpacing/>
        <w:jc w:val="both"/>
      </w:pPr>
      <w:r>
        <w:t xml:space="preserve">3.3. </w:t>
      </w:r>
      <w:proofErr w:type="gramStart"/>
      <w:r>
        <w:t xml:space="preserve">Уполномоченный орган не позднее чем через три рабочих дня с момента выхода постановления Администрации </w:t>
      </w:r>
      <w:r w:rsidR="00D9481A">
        <w:t xml:space="preserve">Большеугонского сельсовета </w:t>
      </w:r>
      <w:r>
        <w:t>о переводе или отказе в переводе помещения, готовит уведомление о переводе жилого (нежилого) помещения в нежилое (жилое) помещение и одновременно с выдачей или направлением заявителю данного документа информирует о принятом решении собственников помещений, примыкающих к помещению, в отношении которого принято соответствующее решение.</w:t>
      </w:r>
      <w:proofErr w:type="gramEnd"/>
    </w:p>
    <w:p w:rsidR="002D4F81" w:rsidRDefault="002D4F81" w:rsidP="00D9481A">
      <w:pPr>
        <w:spacing w:after="0" w:line="240" w:lineRule="auto"/>
        <w:ind w:firstLine="708"/>
        <w:contextualSpacing/>
        <w:jc w:val="both"/>
      </w:pPr>
      <w:r>
        <w:t xml:space="preserve">3.4. Если для использования помещения в качестве жилого или нежилого помещения не требуется проведение его переустройства и перепланировки и иных работ, окончание перевода помещения подтверждает уведомление, которое является основанием использования помещения в качестве жилого или нежилого помещения. Форма уведомления утверждена постановлением Правительства Российской Федерации от 10.08.2005г. № 502 «Об утверждении формы уведомления о переводе (отказе в переводе) жилого (нежилого) помещения в нежилое (жилое) помещение». </w:t>
      </w:r>
    </w:p>
    <w:p w:rsidR="002D4F81" w:rsidRDefault="002D4F81" w:rsidP="00D9481A">
      <w:pPr>
        <w:spacing w:after="0" w:line="240" w:lineRule="auto"/>
        <w:ind w:firstLine="708"/>
        <w:contextualSpacing/>
        <w:jc w:val="both"/>
      </w:pPr>
      <w:r>
        <w:t>3.5. В случае необходимости проведения 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о переводе жилого (нежилого) помещения в нежилое (жилое) помещение должно содержать требование об их проведении, перечень иных работ, если их проведение необходимо.</w:t>
      </w:r>
    </w:p>
    <w:p w:rsidR="002D4F81" w:rsidRDefault="002D4F81" w:rsidP="00D9481A">
      <w:pPr>
        <w:spacing w:after="0" w:line="240" w:lineRule="auto"/>
        <w:ind w:firstLine="708"/>
        <w:contextualSpacing/>
        <w:jc w:val="both"/>
      </w:pPr>
      <w:r>
        <w:lastRenderedPageBreak/>
        <w:t xml:space="preserve">3.6. Уведомление является </w:t>
      </w:r>
      <w:proofErr w:type="gramStart"/>
      <w:r>
        <w:t>документом, подтверждающим окончание перевода помещения и является</w:t>
      </w:r>
      <w:proofErr w:type="gramEnd"/>
      <w:r>
        <w:t xml:space="preserve">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2D4F81" w:rsidRDefault="002D4F81" w:rsidP="00D9481A">
      <w:pPr>
        <w:spacing w:after="0" w:line="240" w:lineRule="auto"/>
        <w:ind w:firstLine="708"/>
        <w:contextualSpacing/>
        <w:jc w:val="both"/>
      </w:pPr>
      <w:r>
        <w:t>3.7. 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работ, уведомление является основанием проведения соответствующих переустройства и (или) перепланировки с учетом проекта переустройства и (или) перепланировки, представлявшегося заявителем и (или) иных работ с учетом перечня таких работ.</w:t>
      </w:r>
    </w:p>
    <w:p w:rsidR="002D4F81" w:rsidRDefault="002D4F81" w:rsidP="00D9481A">
      <w:pPr>
        <w:spacing w:after="0" w:line="240" w:lineRule="auto"/>
        <w:ind w:firstLine="708"/>
        <w:contextualSpacing/>
        <w:jc w:val="both"/>
      </w:pPr>
      <w:r>
        <w:t xml:space="preserve">3.8. Завершение переустройства и (или) перепланировки при переводе жилого (нежилого) в нежилое (жилое) помещение подтверждается актом, составляемым в четырех экземплярах. Акт подтверждает окончание перевода помещения и является основанием использования переведенного помещения в качестве жилого или нежилого помещения. Акт, подтверждающий завершение переустройства и (или) перепланировки, направляется Администрацией </w:t>
      </w:r>
      <w:r w:rsidR="00D9481A">
        <w:t>Большеугонского сельсовета Льговского района</w:t>
      </w:r>
      <w:r>
        <w:t>, осуществляющей перевод помещений, в Федеральную регистрационную службу.</w:t>
      </w:r>
    </w:p>
    <w:p w:rsidR="002D4F81" w:rsidRDefault="002D4F81" w:rsidP="00D9481A">
      <w:pPr>
        <w:spacing w:after="0" w:line="240" w:lineRule="auto"/>
        <w:ind w:firstLine="708"/>
        <w:contextualSpacing/>
        <w:jc w:val="both"/>
      </w:pPr>
      <w:r>
        <w:t>3.9. 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числе, требования к использованию нежилых помещений в многоквартирных домах.</w:t>
      </w:r>
    </w:p>
    <w:p w:rsidR="002D4F81" w:rsidRDefault="002D4F81" w:rsidP="00D9481A">
      <w:pPr>
        <w:spacing w:after="0" w:line="240" w:lineRule="auto"/>
        <w:ind w:firstLine="708"/>
        <w:contextualSpacing/>
        <w:jc w:val="both"/>
      </w:pPr>
      <w:r>
        <w:t>4. Отказ в переводе жилого помещения в нежилое помещение или нежилого помещения в жилое помещение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        4.1. Отказ в переводе жилого помещения в нежилое помещение или нежилого помещения в жилое помещение допускается в случае: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        4.1.1. непредставления документов, определенных в настоящем Порядке;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        4.1.2. представления документов в ненадлежащий орган;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        4.1.3.несоблюдение предусмотренных жилищным и градостроительным законодательством и настоящим Порядком условий перевода помещения;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        4.1.4.несоответствия проекта переустройства и перепланировки жилого помещения требованиям законодательства.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        4.2. Решение об отказе в переводе помещения выдается или направляется заявителю не позднее через три рабочих дня со дня принятия такого решения и может быть обжаловано заявителем в судебном порядке.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        4.3. Решение об отказе в переводе помещения должно содержать  основания отказа с обязательной ссылкой на нарушения, предусмотренные настоящей статьей. </w:t>
      </w:r>
    </w:p>
    <w:p w:rsidR="002D4F81" w:rsidRDefault="002D4F81" w:rsidP="00D9481A">
      <w:pPr>
        <w:spacing w:after="0" w:line="240" w:lineRule="auto"/>
        <w:contextualSpacing/>
        <w:jc w:val="both"/>
      </w:pP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</w:t>
      </w:r>
    </w:p>
    <w:p w:rsidR="002D4F81" w:rsidRDefault="002D4F81" w:rsidP="00D9481A">
      <w:pPr>
        <w:spacing w:after="0" w:line="240" w:lineRule="auto"/>
        <w:contextualSpacing/>
        <w:jc w:val="both"/>
      </w:pP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</w:t>
      </w:r>
    </w:p>
    <w:p w:rsidR="002D4F81" w:rsidRDefault="002D4F81" w:rsidP="00D9481A">
      <w:pPr>
        <w:spacing w:after="0" w:line="240" w:lineRule="auto"/>
        <w:contextualSpacing/>
        <w:jc w:val="both"/>
      </w:pP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</w:t>
      </w:r>
    </w:p>
    <w:p w:rsidR="002D4F81" w:rsidRDefault="002D4F81" w:rsidP="00D9481A">
      <w:pPr>
        <w:spacing w:after="0" w:line="240" w:lineRule="auto"/>
        <w:contextualSpacing/>
        <w:jc w:val="both"/>
      </w:pP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</w:t>
      </w:r>
    </w:p>
    <w:p w:rsidR="002D4F81" w:rsidRDefault="002D4F81" w:rsidP="00D9481A">
      <w:pPr>
        <w:spacing w:after="0" w:line="240" w:lineRule="auto"/>
        <w:contextualSpacing/>
        <w:jc w:val="both"/>
      </w:pP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</w:t>
      </w:r>
    </w:p>
    <w:p w:rsidR="002D4F81" w:rsidRDefault="002D4F81" w:rsidP="00D9481A">
      <w:pPr>
        <w:spacing w:after="0" w:line="240" w:lineRule="auto"/>
        <w:contextualSpacing/>
        <w:jc w:val="both"/>
      </w:pP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</w:t>
      </w:r>
    </w:p>
    <w:p w:rsidR="001B626F" w:rsidRDefault="001B626F" w:rsidP="00D9481A">
      <w:pPr>
        <w:spacing w:after="0" w:line="240" w:lineRule="auto"/>
        <w:contextualSpacing/>
        <w:jc w:val="both"/>
      </w:pPr>
    </w:p>
    <w:p w:rsidR="001B626F" w:rsidRDefault="001B626F" w:rsidP="00D9481A">
      <w:pPr>
        <w:spacing w:after="0" w:line="240" w:lineRule="auto"/>
        <w:contextualSpacing/>
        <w:jc w:val="both"/>
      </w:pPr>
    </w:p>
    <w:p w:rsidR="001B626F" w:rsidRDefault="001B626F" w:rsidP="00D9481A">
      <w:pPr>
        <w:spacing w:after="0" w:line="240" w:lineRule="auto"/>
        <w:contextualSpacing/>
        <w:jc w:val="both"/>
      </w:pPr>
    </w:p>
    <w:p w:rsidR="002D4F81" w:rsidRDefault="002D4F81" w:rsidP="00D9481A">
      <w:pPr>
        <w:spacing w:after="0" w:line="240" w:lineRule="auto"/>
        <w:contextualSpacing/>
        <w:jc w:val="both"/>
      </w:pP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</w:t>
      </w:r>
    </w:p>
    <w:p w:rsidR="002D4F81" w:rsidRDefault="002D4F81" w:rsidP="00D9481A">
      <w:pPr>
        <w:spacing w:after="0" w:line="240" w:lineRule="auto"/>
        <w:contextualSpacing/>
        <w:jc w:val="both"/>
      </w:pP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</w:t>
      </w:r>
    </w:p>
    <w:p w:rsidR="002D4F81" w:rsidRDefault="002D4F81" w:rsidP="00D9481A">
      <w:pPr>
        <w:spacing w:after="0" w:line="240" w:lineRule="auto"/>
        <w:contextualSpacing/>
        <w:jc w:val="both"/>
      </w:pPr>
    </w:p>
    <w:p w:rsidR="002D4F81" w:rsidRDefault="002D4F81" w:rsidP="00D9481A">
      <w:pPr>
        <w:spacing w:after="0" w:line="240" w:lineRule="auto"/>
        <w:contextualSpacing/>
        <w:jc w:val="right"/>
      </w:pPr>
      <w:r>
        <w:lastRenderedPageBreak/>
        <w:t xml:space="preserve"> Приложение № 2 </w:t>
      </w:r>
    </w:p>
    <w:p w:rsidR="002D4F81" w:rsidRDefault="002D4F81" w:rsidP="00D9481A">
      <w:pPr>
        <w:spacing w:after="0" w:line="240" w:lineRule="auto"/>
        <w:contextualSpacing/>
        <w:jc w:val="right"/>
      </w:pPr>
      <w:r>
        <w:t xml:space="preserve">                                                                                               к постановлению                                                                                        Администрации Большеугонского </w:t>
      </w:r>
    </w:p>
    <w:p w:rsidR="002D4F81" w:rsidRDefault="002D4F81" w:rsidP="00D9481A">
      <w:pPr>
        <w:spacing w:after="0" w:line="240" w:lineRule="auto"/>
        <w:contextualSpacing/>
        <w:jc w:val="right"/>
      </w:pPr>
      <w:r>
        <w:t xml:space="preserve">Льговского района Курской области </w:t>
      </w:r>
    </w:p>
    <w:p w:rsidR="002D4F81" w:rsidRDefault="002D4F81" w:rsidP="00D9481A">
      <w:pPr>
        <w:spacing w:after="0" w:line="240" w:lineRule="auto"/>
        <w:contextualSpacing/>
        <w:jc w:val="right"/>
      </w:pPr>
      <w:r>
        <w:t xml:space="preserve">                                                                                              от </w:t>
      </w:r>
      <w:r w:rsidR="001B626F">
        <w:t xml:space="preserve">05 мая </w:t>
      </w:r>
      <w:r>
        <w:t>201</w:t>
      </w:r>
      <w:r w:rsidR="001B626F">
        <w:t xml:space="preserve">4   №  </w:t>
      </w:r>
      <w:r>
        <w:t xml:space="preserve"> </w:t>
      </w:r>
      <w:r w:rsidR="001B626F">
        <w:t>53</w:t>
      </w:r>
    </w:p>
    <w:p w:rsidR="002D4F81" w:rsidRDefault="002D4F81" w:rsidP="00D9481A">
      <w:pPr>
        <w:spacing w:after="0" w:line="240" w:lineRule="auto"/>
        <w:contextualSpacing/>
        <w:jc w:val="both"/>
      </w:pPr>
    </w:p>
    <w:p w:rsidR="002D4F81" w:rsidRPr="002D4F81" w:rsidRDefault="002D4F81" w:rsidP="00D9481A">
      <w:pPr>
        <w:spacing w:after="0" w:line="240" w:lineRule="auto"/>
        <w:contextualSpacing/>
        <w:jc w:val="both"/>
        <w:rPr>
          <w:b/>
        </w:rPr>
      </w:pPr>
      <w:r w:rsidRPr="002D4F81">
        <w:rPr>
          <w:b/>
        </w:rPr>
        <w:t xml:space="preserve"> </w:t>
      </w:r>
      <w:r w:rsidR="001B626F">
        <w:rPr>
          <w:b/>
        </w:rPr>
        <w:tab/>
      </w:r>
      <w:r w:rsidR="001B626F">
        <w:rPr>
          <w:b/>
        </w:rPr>
        <w:tab/>
      </w:r>
      <w:r w:rsidRPr="002D4F81">
        <w:rPr>
          <w:b/>
        </w:rPr>
        <w:t>Состав комиссии по переводу жилого/нежилого помещения</w:t>
      </w:r>
    </w:p>
    <w:p w:rsidR="002D4F81" w:rsidRDefault="002D4F81" w:rsidP="00D9481A">
      <w:pPr>
        <w:spacing w:after="0" w:line="240" w:lineRule="auto"/>
        <w:contextualSpacing/>
        <w:jc w:val="both"/>
      </w:pPr>
    </w:p>
    <w:p w:rsidR="002D4F81" w:rsidRPr="002D4F81" w:rsidRDefault="002D4F81" w:rsidP="00D9481A">
      <w:pPr>
        <w:spacing w:after="0" w:line="240" w:lineRule="auto"/>
        <w:contextualSpacing/>
        <w:jc w:val="both"/>
        <w:rPr>
          <w:b/>
        </w:rPr>
      </w:pPr>
      <w:r w:rsidRPr="002D4F81">
        <w:rPr>
          <w:b/>
        </w:rPr>
        <w:t>Председатель комиссии:</w:t>
      </w:r>
      <w:r w:rsidRPr="002D4F81">
        <w:rPr>
          <w:b/>
        </w:rPr>
        <w:tab/>
      </w:r>
    </w:p>
    <w:p w:rsidR="002D4F81" w:rsidRDefault="002D4F81" w:rsidP="00D9481A">
      <w:pPr>
        <w:spacing w:after="0" w:line="240" w:lineRule="auto"/>
        <w:contextualSpacing/>
        <w:jc w:val="both"/>
      </w:pPr>
      <w:proofErr w:type="spellStart"/>
      <w:r>
        <w:t>Суглобов</w:t>
      </w:r>
      <w:proofErr w:type="spellEnd"/>
      <w:r>
        <w:t xml:space="preserve"> Николай Викторович  -  Глава Большеугонского сельсовета Льговского района</w:t>
      </w:r>
      <w:r w:rsidR="002904C0">
        <w:t>.</w:t>
      </w:r>
      <w:r>
        <w:t xml:space="preserve"> </w:t>
      </w:r>
    </w:p>
    <w:p w:rsidR="002D4F81" w:rsidRDefault="002D4F81" w:rsidP="00D9481A">
      <w:pPr>
        <w:spacing w:after="0" w:line="240" w:lineRule="auto"/>
        <w:contextualSpacing/>
        <w:jc w:val="both"/>
      </w:pPr>
    </w:p>
    <w:p w:rsidR="002D4F81" w:rsidRDefault="002D4F81" w:rsidP="00D9481A">
      <w:pPr>
        <w:spacing w:after="0" w:line="240" w:lineRule="auto"/>
        <w:contextualSpacing/>
        <w:jc w:val="both"/>
        <w:rPr>
          <w:b/>
        </w:rPr>
      </w:pPr>
      <w:r w:rsidRPr="002D4F81">
        <w:rPr>
          <w:b/>
        </w:rPr>
        <w:t>Члены комиссии:</w:t>
      </w:r>
      <w:r w:rsidRPr="002D4F81">
        <w:rPr>
          <w:b/>
        </w:rPr>
        <w:tab/>
      </w:r>
    </w:p>
    <w:p w:rsidR="001B626F" w:rsidRPr="002D4F81" w:rsidRDefault="001B626F" w:rsidP="00D9481A">
      <w:pPr>
        <w:spacing w:after="0" w:line="240" w:lineRule="auto"/>
        <w:contextualSpacing/>
        <w:jc w:val="both"/>
        <w:rPr>
          <w:b/>
        </w:rPr>
      </w:pPr>
    </w:p>
    <w:p w:rsidR="001B626F" w:rsidRDefault="00D9481A" w:rsidP="00D9481A">
      <w:pPr>
        <w:pStyle w:val="ConsPlusNonformat"/>
        <w:widowControl/>
        <w:spacing w:line="240" w:lineRule="auto"/>
        <w:jc w:val="both"/>
      </w:pPr>
      <w:r>
        <w:rPr>
          <w:u w:val="single"/>
        </w:rPr>
        <w:t xml:space="preserve">Мельникова </w:t>
      </w:r>
      <w:r w:rsidR="001B626F">
        <w:rPr>
          <w:u w:val="single"/>
        </w:rPr>
        <w:t xml:space="preserve"> Мария Сергеевна</w:t>
      </w:r>
      <w:r w:rsidR="001B626F">
        <w:t xml:space="preserve"> – специалист – эксперт территориального отдела управления </w:t>
      </w:r>
      <w:proofErr w:type="spellStart"/>
      <w:r w:rsidR="001B626F">
        <w:t>Роспотребнадзора</w:t>
      </w:r>
      <w:proofErr w:type="spellEnd"/>
      <w:r w:rsidR="001B626F">
        <w:t xml:space="preserve"> по Курской области в Льговском, </w:t>
      </w:r>
      <w:proofErr w:type="spellStart"/>
      <w:r w:rsidR="001B626F">
        <w:t>Конышевском</w:t>
      </w:r>
      <w:proofErr w:type="spellEnd"/>
      <w:r w:rsidR="001B626F">
        <w:t xml:space="preserve">, Курчатовском, Рыльском, </w:t>
      </w:r>
      <w:proofErr w:type="spellStart"/>
      <w:r w:rsidR="001B626F">
        <w:t>Глушковском</w:t>
      </w:r>
      <w:proofErr w:type="spellEnd"/>
      <w:proofErr w:type="gramStart"/>
      <w:r w:rsidR="001B626F">
        <w:t xml:space="preserve"> ,</w:t>
      </w:r>
      <w:proofErr w:type="gramEnd"/>
      <w:r w:rsidR="001B626F">
        <w:t xml:space="preserve"> </w:t>
      </w:r>
      <w:proofErr w:type="spellStart"/>
      <w:r w:rsidR="001B626F">
        <w:t>Кореневском</w:t>
      </w:r>
      <w:proofErr w:type="spellEnd"/>
      <w:r w:rsidR="001B626F">
        <w:t xml:space="preserve"> районах – по согласованию; </w:t>
      </w:r>
    </w:p>
    <w:p w:rsidR="001B626F" w:rsidRDefault="001B626F" w:rsidP="00D9481A">
      <w:pPr>
        <w:pStyle w:val="ConsPlusNonformat"/>
        <w:widowControl/>
        <w:spacing w:line="240" w:lineRule="auto"/>
        <w:jc w:val="both"/>
      </w:pPr>
    </w:p>
    <w:p w:rsidR="001B626F" w:rsidRDefault="001B626F" w:rsidP="00D9481A">
      <w:pPr>
        <w:pStyle w:val="ConsPlusNonformat"/>
        <w:widowControl/>
        <w:spacing w:line="240" w:lineRule="auto"/>
        <w:jc w:val="both"/>
      </w:pPr>
      <w:proofErr w:type="spellStart"/>
      <w:r>
        <w:rPr>
          <w:u w:val="single"/>
        </w:rPr>
        <w:t>Уголькова</w:t>
      </w:r>
      <w:proofErr w:type="spellEnd"/>
      <w:r>
        <w:rPr>
          <w:u w:val="single"/>
        </w:rPr>
        <w:t xml:space="preserve"> Наталья Григорьевна</w:t>
      </w:r>
      <w:r>
        <w:t xml:space="preserve">  - начальник Льговского отделения Курского филиала ФГУП                «</w:t>
      </w:r>
      <w:proofErr w:type="spellStart"/>
      <w:r>
        <w:t>Ростехинвентаризация</w:t>
      </w:r>
      <w:proofErr w:type="spellEnd"/>
      <w:r>
        <w:t>» - Федеральное БТИ» – по согласованию;</w:t>
      </w:r>
    </w:p>
    <w:p w:rsidR="001B626F" w:rsidRDefault="001B626F" w:rsidP="00D9481A">
      <w:pPr>
        <w:pStyle w:val="ConsPlusNonformat"/>
        <w:widowControl/>
        <w:spacing w:line="240" w:lineRule="auto"/>
        <w:jc w:val="both"/>
      </w:pPr>
    </w:p>
    <w:p w:rsidR="001B626F" w:rsidRPr="002904C0" w:rsidRDefault="001B626F" w:rsidP="00D9481A">
      <w:pPr>
        <w:pStyle w:val="ConsPlusNonformat"/>
        <w:widowControl/>
        <w:spacing w:line="240" w:lineRule="auto"/>
        <w:jc w:val="both"/>
      </w:pPr>
      <w:r>
        <w:rPr>
          <w:u w:val="single"/>
        </w:rPr>
        <w:t xml:space="preserve">Литвинова  Елена Ивановна – </w:t>
      </w:r>
      <w:r w:rsidR="002904C0" w:rsidRPr="002904C0">
        <w:t>начальник отдела промышленности транспорта связи</w:t>
      </w:r>
      <w:proofErr w:type="gramStart"/>
      <w:r w:rsidR="002904C0" w:rsidRPr="002904C0">
        <w:t xml:space="preserve"> ,</w:t>
      </w:r>
      <w:proofErr w:type="gramEnd"/>
      <w:r w:rsidR="002904C0" w:rsidRPr="002904C0">
        <w:t xml:space="preserve"> ЖКХ, строительства и архитектуры администрации Льговского района.</w:t>
      </w:r>
    </w:p>
    <w:p w:rsidR="002904C0" w:rsidRDefault="002904C0" w:rsidP="00D9481A">
      <w:pPr>
        <w:pStyle w:val="ConsPlusNonformat"/>
        <w:widowControl/>
        <w:spacing w:line="240" w:lineRule="auto"/>
        <w:jc w:val="both"/>
        <w:rPr>
          <w:u w:val="single"/>
        </w:rPr>
      </w:pPr>
    </w:p>
    <w:p w:rsidR="002904C0" w:rsidRDefault="002904C0" w:rsidP="00D9481A">
      <w:pPr>
        <w:pStyle w:val="ConsPlusNonformat"/>
        <w:widowControl/>
        <w:spacing w:line="240" w:lineRule="auto"/>
        <w:jc w:val="both"/>
      </w:pPr>
      <w:r>
        <w:rPr>
          <w:u w:val="single"/>
        </w:rPr>
        <w:t>Данилин Эдуард Николаевич</w:t>
      </w:r>
      <w:r>
        <w:t xml:space="preserve"> </w:t>
      </w:r>
      <w:proofErr w:type="gramStart"/>
      <w:r>
        <w:t>–н</w:t>
      </w:r>
      <w:proofErr w:type="gramEnd"/>
      <w:r>
        <w:t xml:space="preserve">ачальника ОГПН по г. Льгову, Льговскому и Конышевскому районам– по согласованию; </w:t>
      </w:r>
    </w:p>
    <w:p w:rsidR="002904C0" w:rsidRDefault="002904C0" w:rsidP="00D9481A">
      <w:pPr>
        <w:pStyle w:val="ConsPlusNonformat"/>
        <w:widowControl/>
        <w:spacing w:line="240" w:lineRule="auto"/>
        <w:jc w:val="both"/>
      </w:pPr>
      <w:r>
        <w:t xml:space="preserve"> </w:t>
      </w:r>
    </w:p>
    <w:p w:rsidR="002904C0" w:rsidRDefault="002904C0" w:rsidP="00D9481A">
      <w:pPr>
        <w:pStyle w:val="ConsPlusNonformat"/>
        <w:widowControl/>
        <w:spacing w:line="240" w:lineRule="auto"/>
        <w:jc w:val="both"/>
      </w:pPr>
    </w:p>
    <w:p w:rsidR="001B626F" w:rsidRDefault="001B626F" w:rsidP="00D9481A">
      <w:pPr>
        <w:pStyle w:val="ConsPlusNonformat"/>
        <w:widowControl/>
        <w:spacing w:line="240" w:lineRule="auto"/>
        <w:jc w:val="both"/>
      </w:pPr>
      <w:proofErr w:type="spellStart"/>
      <w:r>
        <w:rPr>
          <w:u w:val="single"/>
        </w:rPr>
        <w:t>Чичкарев</w:t>
      </w:r>
      <w:proofErr w:type="spellEnd"/>
      <w:r>
        <w:rPr>
          <w:u w:val="single"/>
        </w:rPr>
        <w:t xml:space="preserve"> Михаил Александрович</w:t>
      </w:r>
      <w:r>
        <w:t xml:space="preserve"> </w:t>
      </w:r>
      <w:proofErr w:type="gramStart"/>
      <w:r>
        <w:t>–н</w:t>
      </w:r>
      <w:proofErr w:type="gramEnd"/>
      <w:r>
        <w:t xml:space="preserve">ачальника Льговского отдела </w:t>
      </w:r>
      <w:r w:rsidR="002904C0">
        <w:t xml:space="preserve">Управления Федеральной службы государственной регистрации кадастра и картографии по </w:t>
      </w:r>
      <w:r>
        <w:t xml:space="preserve"> Курской области – по согласованию; </w:t>
      </w:r>
    </w:p>
    <w:p w:rsidR="002D4F81" w:rsidRDefault="002D4F81" w:rsidP="00D9481A">
      <w:pPr>
        <w:spacing w:after="0" w:line="240" w:lineRule="auto"/>
        <w:contextualSpacing/>
        <w:jc w:val="both"/>
      </w:pP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</w:t>
      </w:r>
    </w:p>
    <w:p w:rsidR="002D4F81" w:rsidRDefault="002D4F81" w:rsidP="00D9481A">
      <w:pPr>
        <w:spacing w:after="0" w:line="240" w:lineRule="auto"/>
        <w:contextualSpacing/>
        <w:jc w:val="both"/>
      </w:pP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</w:t>
      </w:r>
    </w:p>
    <w:p w:rsidR="002D4F81" w:rsidRDefault="002D4F81" w:rsidP="00D9481A">
      <w:pPr>
        <w:spacing w:after="0" w:line="240" w:lineRule="auto"/>
        <w:contextualSpacing/>
        <w:jc w:val="both"/>
      </w:pP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</w:t>
      </w:r>
    </w:p>
    <w:p w:rsidR="002D4F81" w:rsidRDefault="002D4F81" w:rsidP="00D9481A">
      <w:pPr>
        <w:spacing w:after="0" w:line="240" w:lineRule="auto"/>
        <w:contextualSpacing/>
        <w:jc w:val="both"/>
      </w:pP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</w:t>
      </w:r>
    </w:p>
    <w:p w:rsidR="002D4F81" w:rsidRDefault="002D4F81" w:rsidP="00D9481A">
      <w:pPr>
        <w:spacing w:after="0" w:line="240" w:lineRule="auto"/>
        <w:contextualSpacing/>
        <w:jc w:val="both"/>
      </w:pP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</w:t>
      </w:r>
    </w:p>
    <w:p w:rsidR="002D4F81" w:rsidRDefault="002D4F81" w:rsidP="00D9481A">
      <w:pPr>
        <w:spacing w:after="0" w:line="240" w:lineRule="auto"/>
        <w:contextualSpacing/>
        <w:jc w:val="both"/>
      </w:pPr>
    </w:p>
    <w:p w:rsidR="00D9481A" w:rsidRDefault="00D9481A" w:rsidP="00D9481A">
      <w:pPr>
        <w:spacing w:after="0" w:line="240" w:lineRule="auto"/>
        <w:contextualSpacing/>
        <w:jc w:val="both"/>
      </w:pPr>
    </w:p>
    <w:p w:rsidR="00D9481A" w:rsidRDefault="00D9481A" w:rsidP="00D9481A">
      <w:pPr>
        <w:spacing w:after="0" w:line="240" w:lineRule="auto"/>
        <w:contextualSpacing/>
        <w:jc w:val="both"/>
      </w:pPr>
    </w:p>
    <w:p w:rsidR="00D9481A" w:rsidRDefault="00D9481A" w:rsidP="00D9481A">
      <w:pPr>
        <w:spacing w:after="0" w:line="240" w:lineRule="auto"/>
        <w:contextualSpacing/>
        <w:jc w:val="both"/>
      </w:pPr>
    </w:p>
    <w:p w:rsidR="00D9481A" w:rsidRDefault="00D9481A" w:rsidP="00D9481A">
      <w:pPr>
        <w:spacing w:after="0" w:line="240" w:lineRule="auto"/>
        <w:contextualSpacing/>
        <w:jc w:val="both"/>
      </w:pPr>
    </w:p>
    <w:p w:rsidR="00D9481A" w:rsidRDefault="00D9481A" w:rsidP="00D9481A">
      <w:pPr>
        <w:spacing w:after="0" w:line="240" w:lineRule="auto"/>
        <w:contextualSpacing/>
        <w:jc w:val="both"/>
      </w:pP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</w:t>
      </w:r>
    </w:p>
    <w:p w:rsidR="002D4F81" w:rsidRDefault="002D4F81" w:rsidP="00D9481A">
      <w:pPr>
        <w:spacing w:after="0" w:line="240" w:lineRule="auto"/>
        <w:contextualSpacing/>
        <w:jc w:val="both"/>
      </w:pP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</w:t>
      </w:r>
    </w:p>
    <w:p w:rsidR="002D4F81" w:rsidRDefault="002D4F81" w:rsidP="00D9481A">
      <w:pPr>
        <w:spacing w:after="0" w:line="240" w:lineRule="auto"/>
        <w:contextualSpacing/>
        <w:jc w:val="both"/>
      </w:pP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</w:t>
      </w:r>
    </w:p>
    <w:p w:rsidR="002D4F81" w:rsidRDefault="002D4F81" w:rsidP="00D9481A">
      <w:pPr>
        <w:spacing w:after="0" w:line="240" w:lineRule="auto"/>
        <w:contextualSpacing/>
        <w:jc w:val="both"/>
      </w:pP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</w:t>
      </w:r>
    </w:p>
    <w:p w:rsidR="002D4F81" w:rsidRDefault="002D4F81" w:rsidP="00D9481A">
      <w:pPr>
        <w:spacing w:after="0" w:line="240" w:lineRule="auto"/>
        <w:contextualSpacing/>
        <w:jc w:val="both"/>
      </w:pP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</w:t>
      </w:r>
    </w:p>
    <w:p w:rsidR="002D4F81" w:rsidRDefault="002D4F81" w:rsidP="00D9481A">
      <w:pPr>
        <w:spacing w:after="0" w:line="240" w:lineRule="auto"/>
        <w:contextualSpacing/>
        <w:jc w:val="both"/>
      </w:pP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</w:t>
      </w:r>
    </w:p>
    <w:p w:rsidR="002D4F81" w:rsidRDefault="002D4F81" w:rsidP="00D9481A">
      <w:pPr>
        <w:spacing w:after="0" w:line="240" w:lineRule="auto"/>
        <w:contextualSpacing/>
        <w:jc w:val="both"/>
      </w:pPr>
    </w:p>
    <w:p w:rsidR="002D4F81" w:rsidRDefault="00FE3980" w:rsidP="00D9481A">
      <w:pPr>
        <w:spacing w:after="0" w:line="240" w:lineRule="auto"/>
        <w:contextualSpacing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</w:t>
      </w:r>
      <w:r w:rsidR="002D4F81">
        <w:t xml:space="preserve"> </w:t>
      </w:r>
      <w:r>
        <w:t>П</w:t>
      </w:r>
      <w:r w:rsidR="002D4F81">
        <w:t xml:space="preserve">риложение № 3 </w:t>
      </w:r>
    </w:p>
    <w:p w:rsidR="002D4F81" w:rsidRDefault="002D4F81" w:rsidP="00D9481A">
      <w:pPr>
        <w:spacing w:after="0" w:line="240" w:lineRule="auto"/>
        <w:contextualSpacing/>
        <w:jc w:val="right"/>
      </w:pPr>
      <w:r>
        <w:t xml:space="preserve">                                                                                               к постановлению </w:t>
      </w:r>
    </w:p>
    <w:p w:rsidR="002D4F81" w:rsidRDefault="002D4F81" w:rsidP="00D9481A">
      <w:pPr>
        <w:spacing w:after="0" w:line="240" w:lineRule="auto"/>
        <w:contextualSpacing/>
        <w:jc w:val="right"/>
      </w:pPr>
      <w:r>
        <w:t xml:space="preserve">                                                                                                Администрации Большеугонского сельсовета </w:t>
      </w:r>
    </w:p>
    <w:p w:rsidR="002D4F81" w:rsidRDefault="002D4F81" w:rsidP="00D9481A">
      <w:pPr>
        <w:spacing w:after="0" w:line="240" w:lineRule="auto"/>
        <w:contextualSpacing/>
        <w:jc w:val="right"/>
      </w:pPr>
      <w:r>
        <w:t xml:space="preserve">Льговского района  Курской области </w:t>
      </w:r>
    </w:p>
    <w:p w:rsidR="002D4F81" w:rsidRDefault="002D4F81" w:rsidP="00D9481A">
      <w:pPr>
        <w:spacing w:after="0" w:line="240" w:lineRule="auto"/>
        <w:contextualSpacing/>
        <w:jc w:val="right"/>
      </w:pPr>
      <w:r>
        <w:t xml:space="preserve">                                                                                                               от </w:t>
      </w:r>
      <w:r w:rsidR="00D9481A">
        <w:t xml:space="preserve">05 мая </w:t>
      </w:r>
      <w:r w:rsidR="00FE3980">
        <w:t xml:space="preserve">2014г. </w:t>
      </w:r>
      <w:r>
        <w:t xml:space="preserve">№ </w:t>
      </w:r>
      <w:r w:rsidR="00D9481A">
        <w:t>53</w:t>
      </w:r>
    </w:p>
    <w:p w:rsidR="002D4F81" w:rsidRDefault="002D4F81" w:rsidP="00D9481A">
      <w:pPr>
        <w:spacing w:after="0" w:line="240" w:lineRule="auto"/>
        <w:contextualSpacing/>
        <w:jc w:val="both"/>
      </w:pPr>
    </w:p>
    <w:p w:rsidR="002D4F81" w:rsidRPr="002D4F81" w:rsidRDefault="002D4F81" w:rsidP="00D9481A">
      <w:pPr>
        <w:spacing w:after="0" w:line="240" w:lineRule="auto"/>
        <w:contextualSpacing/>
        <w:jc w:val="both"/>
        <w:rPr>
          <w:b/>
        </w:rPr>
      </w:pPr>
    </w:p>
    <w:p w:rsidR="002D4F81" w:rsidRPr="002D4F81" w:rsidRDefault="002D4F81" w:rsidP="00D9481A">
      <w:pPr>
        <w:spacing w:after="0" w:line="240" w:lineRule="auto"/>
        <w:contextualSpacing/>
        <w:jc w:val="center"/>
        <w:rPr>
          <w:b/>
        </w:rPr>
      </w:pPr>
      <w:r w:rsidRPr="002D4F81">
        <w:rPr>
          <w:b/>
        </w:rPr>
        <w:t>Акт  о завершенном переустройстве и (или) перепланировке</w:t>
      </w:r>
    </w:p>
    <w:p w:rsidR="002D4F81" w:rsidRPr="002D4F81" w:rsidRDefault="002D4F81" w:rsidP="00D9481A">
      <w:pPr>
        <w:spacing w:after="0" w:line="240" w:lineRule="auto"/>
        <w:contextualSpacing/>
        <w:jc w:val="center"/>
        <w:rPr>
          <w:b/>
        </w:rPr>
      </w:pPr>
      <w:r w:rsidRPr="002D4F81">
        <w:rPr>
          <w:b/>
        </w:rPr>
        <w:t>жилого/ нежилого помещения</w:t>
      </w:r>
    </w:p>
    <w:p w:rsidR="002D4F81" w:rsidRDefault="002D4F81" w:rsidP="00D9481A">
      <w:pPr>
        <w:spacing w:after="0" w:line="240" w:lineRule="auto"/>
        <w:contextualSpacing/>
        <w:jc w:val="center"/>
      </w:pP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с. Большие Угоны                                                                                                     от «___ » ____________ </w:t>
      </w:r>
      <w:proofErr w:type="gramStart"/>
      <w:r>
        <w:t>г</w:t>
      </w:r>
      <w:proofErr w:type="gramEnd"/>
      <w:r>
        <w:t>.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           Застройщик (заказчик) в лице  </w:t>
      </w:r>
      <w:r w:rsidR="00A81BA9">
        <w:t xml:space="preserve">  __________________________________________________</w:t>
      </w:r>
      <w:r>
        <w:t xml:space="preserve">_ 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                                                                                           (фамилия, имя, отчество</w:t>
      </w:r>
      <w:proofErr w:type="gramStart"/>
      <w:r>
        <w:t xml:space="preserve"> )</w:t>
      </w:r>
      <w:proofErr w:type="gramEnd"/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с одной стороны,  и  исполнитель  работ (генеральный подрядчик, подрядчик)  </w:t>
      </w:r>
      <w:proofErr w:type="gramStart"/>
      <w:r>
        <w:t>в</w:t>
      </w:r>
      <w:proofErr w:type="gramEnd"/>
      <w:r>
        <w:t xml:space="preserve"> </w:t>
      </w:r>
    </w:p>
    <w:p w:rsidR="002D4F81" w:rsidRDefault="002D4F81" w:rsidP="00D9481A">
      <w:pPr>
        <w:spacing w:after="0" w:line="240" w:lineRule="auto"/>
        <w:contextualSpacing/>
        <w:jc w:val="both"/>
      </w:pPr>
      <w:proofErr w:type="gramStart"/>
      <w:r>
        <w:t>лице</w:t>
      </w:r>
      <w:proofErr w:type="gramEnd"/>
      <w:r>
        <w:t xml:space="preserve">    ______________________________</w:t>
      </w:r>
      <w:r w:rsidR="00A81BA9">
        <w:t>_______________________________________________</w:t>
      </w:r>
      <w:r>
        <w:t xml:space="preserve">_                                                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                                                                                      ( фамилия,  имя,  отчество</w:t>
      </w:r>
      <w:proofErr w:type="gramStart"/>
      <w:r>
        <w:t xml:space="preserve"> )</w:t>
      </w:r>
      <w:proofErr w:type="gramEnd"/>
    </w:p>
    <w:p w:rsidR="002D4F81" w:rsidRDefault="002D4F81" w:rsidP="00D9481A">
      <w:pPr>
        <w:spacing w:after="0" w:line="240" w:lineRule="auto"/>
        <w:contextualSpacing/>
        <w:jc w:val="both"/>
      </w:pPr>
    </w:p>
    <w:p w:rsidR="002D4F81" w:rsidRDefault="002D4F81" w:rsidP="00D9481A">
      <w:pPr>
        <w:spacing w:after="0" w:line="240" w:lineRule="auto"/>
        <w:contextualSpacing/>
        <w:jc w:val="both"/>
      </w:pPr>
      <w:r>
        <w:t>составили настоящий акт о нижеследующем: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           1. Исполнителем работ предъявлен заказчику к приемке  объект: ______________________                                                                                                                                                       ____________________________________________________________________________________</w:t>
      </w:r>
    </w:p>
    <w:p w:rsidR="002D4F81" w:rsidRDefault="00A81BA9" w:rsidP="00D9481A">
      <w:pPr>
        <w:spacing w:after="0" w:line="240" w:lineRule="auto"/>
        <w:contextualSpacing/>
        <w:jc w:val="both"/>
      </w:pPr>
      <w:r>
        <w:t xml:space="preserve">                                                                       </w:t>
      </w:r>
      <w:r w:rsidR="002D4F81">
        <w:t xml:space="preserve"> ( наименование объекта</w:t>
      </w:r>
      <w:proofErr w:type="gramStart"/>
      <w:r w:rsidR="002D4F81">
        <w:t xml:space="preserve"> )</w:t>
      </w:r>
      <w:proofErr w:type="gramEnd"/>
    </w:p>
    <w:p w:rsidR="002D4F81" w:rsidRDefault="002D4F81" w:rsidP="00D9481A">
      <w:pPr>
        <w:spacing w:after="0" w:line="240" w:lineRule="auto"/>
        <w:contextualSpacing/>
        <w:jc w:val="both"/>
      </w:pPr>
      <w:proofErr w:type="gramStart"/>
      <w:r>
        <w:t>расположенный</w:t>
      </w:r>
      <w:proofErr w:type="gramEnd"/>
      <w:r>
        <w:t xml:space="preserve"> по адресу:   ___________ _________ _________</w:t>
      </w:r>
      <w:r w:rsidR="00A81BA9">
        <w:t>______________________________</w:t>
      </w:r>
    </w:p>
    <w:p w:rsidR="002D4F81" w:rsidRDefault="002D4F81" w:rsidP="00D9481A">
      <w:pPr>
        <w:spacing w:after="0" w:line="240" w:lineRule="auto"/>
        <w:ind w:firstLine="708"/>
        <w:contextualSpacing/>
        <w:jc w:val="both"/>
      </w:pPr>
      <w:r>
        <w:t>2.   Перепланировка помещения производилась   на  основании:   _________ ___</w:t>
      </w:r>
      <w:r w:rsidR="00A81BA9">
        <w:t>_________</w:t>
      </w:r>
      <w:r>
        <w:t xml:space="preserve">            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__________________________________________________________________________</w:t>
      </w:r>
      <w:r w:rsidR="00A81BA9">
        <w:t xml:space="preserve">__________     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_______________________________</w:t>
      </w:r>
      <w:r w:rsidR="00A81BA9">
        <w:t>_____________________________________________________</w:t>
      </w:r>
      <w:r>
        <w:t xml:space="preserve">                  </w:t>
      </w:r>
      <w:r w:rsidR="00A81BA9">
        <w:t xml:space="preserve">                   </w:t>
      </w:r>
    </w:p>
    <w:p w:rsidR="002D4F81" w:rsidRDefault="00A81BA9" w:rsidP="00D9481A">
      <w:pPr>
        <w:spacing w:after="0" w:line="240" w:lineRule="auto"/>
        <w:contextualSpacing/>
        <w:jc w:val="both"/>
      </w:pPr>
      <w:r>
        <w:t xml:space="preserve">                                          </w:t>
      </w:r>
      <w:r w:rsidR="002D4F81">
        <w:t xml:space="preserve"> (наименование органа, выдавшего разрешение)</w:t>
      </w:r>
    </w:p>
    <w:p w:rsidR="002D4F81" w:rsidRDefault="002D4F81" w:rsidP="00D9481A">
      <w:pPr>
        <w:spacing w:after="0" w:line="240" w:lineRule="auto"/>
        <w:ind w:firstLine="708"/>
        <w:contextualSpacing/>
        <w:jc w:val="both"/>
      </w:pPr>
      <w:r>
        <w:t xml:space="preserve">3. </w:t>
      </w:r>
      <w:r w:rsidR="00A81BA9">
        <w:t xml:space="preserve"> </w:t>
      </w:r>
      <w:r>
        <w:t xml:space="preserve">Работы по перепланировке помещения осуществлены в сроки:          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  начало   «        »                                </w:t>
      </w:r>
      <w:proofErr w:type="gramStart"/>
      <w:r>
        <w:t>г</w:t>
      </w:r>
      <w:proofErr w:type="gramEnd"/>
      <w:r>
        <w:t>.                             окончание   «           »                                г.</w:t>
      </w:r>
    </w:p>
    <w:p w:rsidR="00A81BA9" w:rsidRDefault="00A81BA9" w:rsidP="00D9481A">
      <w:pPr>
        <w:spacing w:after="0" w:line="240" w:lineRule="auto"/>
        <w:ind w:firstLine="708"/>
        <w:contextualSpacing/>
        <w:jc w:val="both"/>
      </w:pPr>
      <w:r>
        <w:t>4.</w:t>
      </w:r>
      <w:r w:rsidR="002D4F81">
        <w:t>Предъявленный к приемке объект имеет следующие показатели:</w:t>
      </w:r>
      <w:r>
        <w:tab/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81BA9" w:rsidRPr="00FE3980" w:rsidTr="00A81BA9">
        <w:tc>
          <w:tcPr>
            <w:tcW w:w="2392" w:type="dxa"/>
          </w:tcPr>
          <w:p w:rsidR="00A81BA9" w:rsidRPr="00FE3980" w:rsidRDefault="00A81BA9" w:rsidP="00D9481A">
            <w:pPr>
              <w:contextualSpacing/>
              <w:jc w:val="both"/>
            </w:pPr>
            <w:r w:rsidRPr="00FE3980">
              <w:t>Показатели</w:t>
            </w:r>
          </w:p>
        </w:tc>
        <w:tc>
          <w:tcPr>
            <w:tcW w:w="2393" w:type="dxa"/>
          </w:tcPr>
          <w:p w:rsidR="00A81BA9" w:rsidRPr="00FE3980" w:rsidRDefault="00A81BA9" w:rsidP="00D9481A">
            <w:pPr>
              <w:contextualSpacing/>
              <w:jc w:val="both"/>
            </w:pPr>
            <w:r w:rsidRPr="00FE3980">
              <w:t xml:space="preserve">Ед. </w:t>
            </w:r>
            <w:proofErr w:type="spellStart"/>
            <w:r w:rsidRPr="00FE3980">
              <w:t>изм</w:t>
            </w:r>
            <w:proofErr w:type="spellEnd"/>
            <w:r w:rsidRPr="00FE3980">
              <w:t>.</w:t>
            </w:r>
            <w:r w:rsidRPr="00FE3980">
              <w:tab/>
            </w:r>
          </w:p>
          <w:p w:rsidR="00A81BA9" w:rsidRPr="00FE3980" w:rsidRDefault="00A81BA9" w:rsidP="00D9481A">
            <w:pPr>
              <w:contextualSpacing/>
              <w:jc w:val="both"/>
            </w:pPr>
          </w:p>
        </w:tc>
        <w:tc>
          <w:tcPr>
            <w:tcW w:w="2393" w:type="dxa"/>
          </w:tcPr>
          <w:p w:rsidR="00A81BA9" w:rsidRPr="00FE3980" w:rsidRDefault="00A81BA9" w:rsidP="00D9481A">
            <w:pPr>
              <w:contextualSpacing/>
              <w:jc w:val="both"/>
            </w:pPr>
            <w:r w:rsidRPr="00FE3980">
              <w:t>По проекту</w:t>
            </w:r>
            <w:r w:rsidRPr="00FE3980">
              <w:tab/>
            </w:r>
          </w:p>
        </w:tc>
        <w:tc>
          <w:tcPr>
            <w:tcW w:w="2393" w:type="dxa"/>
          </w:tcPr>
          <w:p w:rsidR="00A81BA9" w:rsidRPr="00FE3980" w:rsidRDefault="00A81BA9" w:rsidP="00D9481A">
            <w:pPr>
              <w:contextualSpacing/>
              <w:jc w:val="both"/>
            </w:pPr>
            <w:r w:rsidRPr="00FE3980">
              <w:t>Фактически</w:t>
            </w:r>
          </w:p>
          <w:p w:rsidR="00A81BA9" w:rsidRPr="00FE3980" w:rsidRDefault="00A81BA9" w:rsidP="00D9481A">
            <w:pPr>
              <w:contextualSpacing/>
              <w:jc w:val="both"/>
            </w:pPr>
          </w:p>
        </w:tc>
      </w:tr>
      <w:tr w:rsidR="00A81BA9" w:rsidRPr="00FE3980" w:rsidTr="00A81BA9">
        <w:tc>
          <w:tcPr>
            <w:tcW w:w="2392" w:type="dxa"/>
          </w:tcPr>
          <w:p w:rsidR="00A81BA9" w:rsidRPr="00FE3980" w:rsidRDefault="00A81BA9" w:rsidP="00D9481A">
            <w:pPr>
              <w:contextualSpacing/>
              <w:jc w:val="both"/>
            </w:pPr>
            <w:r w:rsidRPr="00FE3980">
              <w:t>Число этажей</w:t>
            </w:r>
            <w:r w:rsidRPr="00FE3980">
              <w:tab/>
            </w:r>
          </w:p>
          <w:p w:rsidR="00A81BA9" w:rsidRPr="00FE3980" w:rsidRDefault="00A81BA9" w:rsidP="00D9481A">
            <w:pPr>
              <w:contextualSpacing/>
              <w:jc w:val="both"/>
            </w:pPr>
          </w:p>
        </w:tc>
        <w:tc>
          <w:tcPr>
            <w:tcW w:w="2393" w:type="dxa"/>
          </w:tcPr>
          <w:p w:rsidR="00A81BA9" w:rsidRPr="00FE3980" w:rsidRDefault="00A81BA9" w:rsidP="00D9481A">
            <w:pPr>
              <w:contextualSpacing/>
              <w:jc w:val="both"/>
            </w:pPr>
            <w:r w:rsidRPr="00FE3980">
              <w:t>этаж</w:t>
            </w:r>
            <w:r w:rsidRPr="00FE3980">
              <w:tab/>
            </w:r>
          </w:p>
        </w:tc>
        <w:tc>
          <w:tcPr>
            <w:tcW w:w="2393" w:type="dxa"/>
          </w:tcPr>
          <w:p w:rsidR="00A81BA9" w:rsidRPr="00FE3980" w:rsidRDefault="00A81BA9" w:rsidP="00D9481A">
            <w:pPr>
              <w:contextualSpacing/>
              <w:jc w:val="both"/>
            </w:pPr>
          </w:p>
        </w:tc>
        <w:tc>
          <w:tcPr>
            <w:tcW w:w="2393" w:type="dxa"/>
          </w:tcPr>
          <w:p w:rsidR="00A81BA9" w:rsidRPr="00FE3980" w:rsidRDefault="00A81BA9" w:rsidP="00D9481A">
            <w:pPr>
              <w:contextualSpacing/>
              <w:jc w:val="both"/>
            </w:pPr>
          </w:p>
        </w:tc>
      </w:tr>
      <w:tr w:rsidR="00A81BA9" w:rsidRPr="00FE3980" w:rsidTr="00A81BA9">
        <w:tc>
          <w:tcPr>
            <w:tcW w:w="2392" w:type="dxa"/>
          </w:tcPr>
          <w:p w:rsidR="00A81BA9" w:rsidRPr="00FE3980" w:rsidRDefault="00A81BA9" w:rsidP="00D9481A">
            <w:pPr>
              <w:contextualSpacing/>
              <w:jc w:val="both"/>
            </w:pPr>
            <w:r w:rsidRPr="00FE3980">
              <w:t>Общий строительный объем</w:t>
            </w:r>
            <w:r w:rsidRPr="00FE3980">
              <w:tab/>
            </w:r>
          </w:p>
          <w:p w:rsidR="00A81BA9" w:rsidRPr="00FE3980" w:rsidRDefault="00A81BA9" w:rsidP="00D9481A">
            <w:pPr>
              <w:contextualSpacing/>
              <w:jc w:val="both"/>
            </w:pPr>
          </w:p>
        </w:tc>
        <w:tc>
          <w:tcPr>
            <w:tcW w:w="2393" w:type="dxa"/>
          </w:tcPr>
          <w:p w:rsidR="00A81BA9" w:rsidRPr="00FE3980" w:rsidRDefault="00A81BA9" w:rsidP="00D9481A">
            <w:pPr>
              <w:contextualSpacing/>
              <w:jc w:val="both"/>
            </w:pPr>
            <w:r w:rsidRPr="00FE3980">
              <w:t>куб. м.</w:t>
            </w:r>
            <w:r w:rsidRPr="00FE3980">
              <w:tab/>
            </w:r>
          </w:p>
          <w:p w:rsidR="00A81BA9" w:rsidRPr="00FE3980" w:rsidRDefault="00A81BA9" w:rsidP="00D9481A">
            <w:pPr>
              <w:contextualSpacing/>
              <w:jc w:val="both"/>
            </w:pPr>
            <w:r w:rsidRPr="00FE3980">
              <w:t xml:space="preserve"> </w:t>
            </w:r>
            <w:r w:rsidRPr="00FE3980">
              <w:tab/>
            </w:r>
          </w:p>
          <w:p w:rsidR="00A81BA9" w:rsidRPr="00FE3980" w:rsidRDefault="00A81BA9" w:rsidP="00D9481A">
            <w:pPr>
              <w:contextualSpacing/>
              <w:jc w:val="both"/>
            </w:pPr>
          </w:p>
        </w:tc>
        <w:tc>
          <w:tcPr>
            <w:tcW w:w="2393" w:type="dxa"/>
          </w:tcPr>
          <w:p w:rsidR="00A81BA9" w:rsidRPr="00FE3980" w:rsidRDefault="00A81BA9" w:rsidP="00D9481A">
            <w:pPr>
              <w:contextualSpacing/>
              <w:jc w:val="both"/>
            </w:pPr>
          </w:p>
        </w:tc>
        <w:tc>
          <w:tcPr>
            <w:tcW w:w="2393" w:type="dxa"/>
          </w:tcPr>
          <w:p w:rsidR="00A81BA9" w:rsidRPr="00FE3980" w:rsidRDefault="00A81BA9" w:rsidP="00D9481A">
            <w:pPr>
              <w:contextualSpacing/>
              <w:jc w:val="both"/>
            </w:pPr>
          </w:p>
        </w:tc>
      </w:tr>
      <w:tr w:rsidR="00A81BA9" w:rsidRPr="00FE3980" w:rsidTr="00A81BA9">
        <w:tc>
          <w:tcPr>
            <w:tcW w:w="2392" w:type="dxa"/>
          </w:tcPr>
          <w:p w:rsidR="00A81BA9" w:rsidRPr="00FE3980" w:rsidRDefault="00A81BA9" w:rsidP="00D9481A">
            <w:pPr>
              <w:contextualSpacing/>
              <w:jc w:val="both"/>
            </w:pPr>
            <w:r w:rsidRPr="00FE3980">
              <w:t>в т.ч. подземной части</w:t>
            </w:r>
            <w:r w:rsidRPr="00FE3980">
              <w:tab/>
            </w:r>
          </w:p>
          <w:p w:rsidR="00A81BA9" w:rsidRPr="00FE3980" w:rsidRDefault="00A81BA9" w:rsidP="00D9481A">
            <w:pPr>
              <w:contextualSpacing/>
              <w:jc w:val="both"/>
            </w:pPr>
          </w:p>
        </w:tc>
        <w:tc>
          <w:tcPr>
            <w:tcW w:w="2393" w:type="dxa"/>
          </w:tcPr>
          <w:p w:rsidR="00A81BA9" w:rsidRPr="00FE3980" w:rsidRDefault="00A81BA9" w:rsidP="00D9481A">
            <w:pPr>
              <w:contextualSpacing/>
              <w:jc w:val="both"/>
            </w:pPr>
            <w:r w:rsidRPr="00FE3980">
              <w:t>куб. м.</w:t>
            </w:r>
            <w:r w:rsidRPr="00FE3980">
              <w:tab/>
            </w:r>
          </w:p>
          <w:p w:rsidR="00A81BA9" w:rsidRPr="00FE3980" w:rsidRDefault="00A81BA9" w:rsidP="00D9481A">
            <w:pPr>
              <w:contextualSpacing/>
              <w:jc w:val="both"/>
            </w:pPr>
          </w:p>
        </w:tc>
        <w:tc>
          <w:tcPr>
            <w:tcW w:w="2393" w:type="dxa"/>
          </w:tcPr>
          <w:p w:rsidR="00A81BA9" w:rsidRPr="00FE3980" w:rsidRDefault="00A81BA9" w:rsidP="00D9481A">
            <w:pPr>
              <w:contextualSpacing/>
              <w:jc w:val="both"/>
            </w:pPr>
          </w:p>
        </w:tc>
        <w:tc>
          <w:tcPr>
            <w:tcW w:w="2393" w:type="dxa"/>
          </w:tcPr>
          <w:p w:rsidR="00A81BA9" w:rsidRPr="00FE3980" w:rsidRDefault="00A81BA9" w:rsidP="00D9481A">
            <w:pPr>
              <w:contextualSpacing/>
              <w:jc w:val="both"/>
            </w:pPr>
          </w:p>
        </w:tc>
      </w:tr>
      <w:tr w:rsidR="00A81BA9" w:rsidRPr="00FE3980" w:rsidTr="00A81BA9">
        <w:tc>
          <w:tcPr>
            <w:tcW w:w="2392" w:type="dxa"/>
          </w:tcPr>
          <w:p w:rsidR="00A81BA9" w:rsidRPr="00FE3980" w:rsidRDefault="00A81BA9" w:rsidP="00D9481A">
            <w:pPr>
              <w:contextualSpacing/>
              <w:jc w:val="both"/>
            </w:pPr>
            <w:r w:rsidRPr="00FE3980">
              <w:t xml:space="preserve">Общая площадь </w:t>
            </w:r>
            <w:r w:rsidRPr="00FE3980">
              <w:tab/>
            </w:r>
          </w:p>
          <w:p w:rsidR="00A81BA9" w:rsidRPr="00FE3980" w:rsidRDefault="00A81BA9" w:rsidP="00D9481A">
            <w:pPr>
              <w:contextualSpacing/>
              <w:jc w:val="both"/>
            </w:pPr>
          </w:p>
        </w:tc>
        <w:tc>
          <w:tcPr>
            <w:tcW w:w="2393" w:type="dxa"/>
          </w:tcPr>
          <w:p w:rsidR="00A81BA9" w:rsidRPr="00FE3980" w:rsidRDefault="00A81BA9" w:rsidP="00D9481A">
            <w:pPr>
              <w:contextualSpacing/>
              <w:jc w:val="both"/>
            </w:pPr>
            <w:r w:rsidRPr="00FE3980">
              <w:t>кв. м.</w:t>
            </w:r>
            <w:r w:rsidRPr="00FE3980">
              <w:tab/>
            </w:r>
          </w:p>
          <w:p w:rsidR="00A81BA9" w:rsidRPr="00FE3980" w:rsidRDefault="00A81BA9" w:rsidP="00D9481A">
            <w:pPr>
              <w:contextualSpacing/>
              <w:jc w:val="both"/>
            </w:pPr>
          </w:p>
        </w:tc>
        <w:tc>
          <w:tcPr>
            <w:tcW w:w="2393" w:type="dxa"/>
          </w:tcPr>
          <w:p w:rsidR="00A81BA9" w:rsidRPr="00FE3980" w:rsidRDefault="00A81BA9" w:rsidP="00D9481A">
            <w:pPr>
              <w:contextualSpacing/>
              <w:jc w:val="both"/>
            </w:pPr>
          </w:p>
        </w:tc>
        <w:tc>
          <w:tcPr>
            <w:tcW w:w="2393" w:type="dxa"/>
          </w:tcPr>
          <w:p w:rsidR="00A81BA9" w:rsidRPr="00FE3980" w:rsidRDefault="00A81BA9" w:rsidP="00D9481A">
            <w:pPr>
              <w:contextualSpacing/>
              <w:jc w:val="both"/>
            </w:pPr>
          </w:p>
        </w:tc>
      </w:tr>
      <w:tr w:rsidR="00A81BA9" w:rsidRPr="00FE3980" w:rsidTr="00A81BA9">
        <w:tc>
          <w:tcPr>
            <w:tcW w:w="2392" w:type="dxa"/>
          </w:tcPr>
          <w:p w:rsidR="00A81BA9" w:rsidRPr="00FE3980" w:rsidRDefault="00A81BA9" w:rsidP="00D9481A">
            <w:pPr>
              <w:contextualSpacing/>
              <w:jc w:val="both"/>
            </w:pPr>
            <w:r w:rsidRPr="00FE3980">
              <w:t>Жилая площадь</w:t>
            </w:r>
            <w:r w:rsidRPr="00FE3980">
              <w:tab/>
            </w:r>
          </w:p>
          <w:p w:rsidR="00A81BA9" w:rsidRPr="00FE3980" w:rsidRDefault="00A81BA9" w:rsidP="00D9481A">
            <w:pPr>
              <w:contextualSpacing/>
              <w:jc w:val="both"/>
            </w:pPr>
          </w:p>
        </w:tc>
        <w:tc>
          <w:tcPr>
            <w:tcW w:w="2393" w:type="dxa"/>
          </w:tcPr>
          <w:p w:rsidR="00A81BA9" w:rsidRPr="00FE3980" w:rsidRDefault="00A81BA9" w:rsidP="00D9481A">
            <w:pPr>
              <w:contextualSpacing/>
              <w:jc w:val="both"/>
            </w:pPr>
            <w:r w:rsidRPr="00FE3980">
              <w:t>кв. м.</w:t>
            </w:r>
            <w:r w:rsidRPr="00FE3980">
              <w:tab/>
            </w:r>
          </w:p>
          <w:p w:rsidR="00A81BA9" w:rsidRPr="00FE3980" w:rsidRDefault="00A81BA9" w:rsidP="00D9481A">
            <w:pPr>
              <w:contextualSpacing/>
              <w:jc w:val="both"/>
            </w:pPr>
          </w:p>
        </w:tc>
        <w:tc>
          <w:tcPr>
            <w:tcW w:w="2393" w:type="dxa"/>
          </w:tcPr>
          <w:p w:rsidR="00A81BA9" w:rsidRPr="00FE3980" w:rsidRDefault="00A81BA9" w:rsidP="00D9481A">
            <w:pPr>
              <w:contextualSpacing/>
              <w:jc w:val="both"/>
            </w:pPr>
          </w:p>
        </w:tc>
        <w:tc>
          <w:tcPr>
            <w:tcW w:w="2393" w:type="dxa"/>
          </w:tcPr>
          <w:p w:rsidR="00A81BA9" w:rsidRPr="00FE3980" w:rsidRDefault="00A81BA9" w:rsidP="00D9481A">
            <w:pPr>
              <w:contextualSpacing/>
              <w:jc w:val="both"/>
            </w:pPr>
          </w:p>
        </w:tc>
      </w:tr>
      <w:tr w:rsidR="00A81BA9" w:rsidRPr="00FE3980" w:rsidTr="00A81BA9">
        <w:tc>
          <w:tcPr>
            <w:tcW w:w="2392" w:type="dxa"/>
          </w:tcPr>
          <w:p w:rsidR="00A81BA9" w:rsidRPr="00FE3980" w:rsidRDefault="00A81BA9" w:rsidP="00D9481A">
            <w:pPr>
              <w:contextualSpacing/>
              <w:jc w:val="both"/>
            </w:pPr>
            <w:r w:rsidRPr="00FE3980">
              <w:t>Торговая площадь</w:t>
            </w:r>
            <w:r w:rsidRPr="00FE3980">
              <w:tab/>
            </w:r>
          </w:p>
          <w:p w:rsidR="00A81BA9" w:rsidRPr="00FE3980" w:rsidRDefault="00A81BA9" w:rsidP="00D9481A">
            <w:pPr>
              <w:contextualSpacing/>
              <w:jc w:val="both"/>
            </w:pPr>
            <w:r w:rsidRPr="00FE3980">
              <w:t>Количество рабочих мест</w:t>
            </w:r>
            <w:r w:rsidRPr="00FE3980">
              <w:tab/>
            </w:r>
          </w:p>
          <w:p w:rsidR="00A81BA9" w:rsidRPr="00FE3980" w:rsidRDefault="00A81BA9" w:rsidP="00D9481A">
            <w:pPr>
              <w:contextualSpacing/>
              <w:jc w:val="both"/>
            </w:pPr>
          </w:p>
        </w:tc>
        <w:tc>
          <w:tcPr>
            <w:tcW w:w="2393" w:type="dxa"/>
          </w:tcPr>
          <w:p w:rsidR="00A81BA9" w:rsidRPr="00FE3980" w:rsidRDefault="00A81BA9" w:rsidP="00D9481A">
            <w:pPr>
              <w:contextualSpacing/>
              <w:jc w:val="both"/>
            </w:pPr>
            <w:r w:rsidRPr="00FE3980">
              <w:t>кв. м.</w:t>
            </w:r>
            <w:r w:rsidRPr="00FE3980">
              <w:tab/>
            </w:r>
          </w:p>
          <w:p w:rsidR="00A81BA9" w:rsidRPr="00FE3980" w:rsidRDefault="00A81BA9" w:rsidP="00D9481A">
            <w:pPr>
              <w:contextualSpacing/>
              <w:jc w:val="both"/>
            </w:pPr>
            <w:proofErr w:type="spellStart"/>
            <w:r w:rsidRPr="00FE3980">
              <w:t>раб</w:t>
            </w:r>
            <w:proofErr w:type="gramStart"/>
            <w:r w:rsidRPr="00FE3980">
              <w:t>.м</w:t>
            </w:r>
            <w:proofErr w:type="gramEnd"/>
            <w:r w:rsidRPr="00FE3980">
              <w:t>ест</w:t>
            </w:r>
            <w:proofErr w:type="spellEnd"/>
            <w:r w:rsidRPr="00FE3980">
              <w:tab/>
            </w:r>
          </w:p>
          <w:p w:rsidR="00A81BA9" w:rsidRPr="00FE3980" w:rsidRDefault="00A81BA9" w:rsidP="00D9481A">
            <w:pPr>
              <w:contextualSpacing/>
              <w:jc w:val="both"/>
            </w:pPr>
            <w:r w:rsidRPr="00FE3980">
              <w:t xml:space="preserve"> </w:t>
            </w:r>
            <w:r w:rsidRPr="00FE3980">
              <w:tab/>
            </w:r>
          </w:p>
          <w:p w:rsidR="00A81BA9" w:rsidRPr="00FE3980" w:rsidRDefault="00A81BA9" w:rsidP="00D9481A">
            <w:pPr>
              <w:contextualSpacing/>
              <w:jc w:val="both"/>
            </w:pPr>
          </w:p>
        </w:tc>
        <w:tc>
          <w:tcPr>
            <w:tcW w:w="2393" w:type="dxa"/>
          </w:tcPr>
          <w:p w:rsidR="00A81BA9" w:rsidRPr="00FE3980" w:rsidRDefault="00A81BA9" w:rsidP="00D9481A">
            <w:pPr>
              <w:contextualSpacing/>
              <w:jc w:val="both"/>
            </w:pPr>
          </w:p>
        </w:tc>
        <w:tc>
          <w:tcPr>
            <w:tcW w:w="2393" w:type="dxa"/>
          </w:tcPr>
          <w:p w:rsidR="00A81BA9" w:rsidRPr="00FE3980" w:rsidRDefault="00A81BA9" w:rsidP="00D9481A">
            <w:pPr>
              <w:contextualSpacing/>
              <w:jc w:val="both"/>
            </w:pPr>
          </w:p>
        </w:tc>
      </w:tr>
      <w:tr w:rsidR="00A81BA9" w:rsidRPr="00FE3980" w:rsidTr="00A81BA9">
        <w:tc>
          <w:tcPr>
            <w:tcW w:w="2392" w:type="dxa"/>
          </w:tcPr>
          <w:p w:rsidR="00A81BA9" w:rsidRPr="00FE3980" w:rsidRDefault="00A81BA9" w:rsidP="00D9481A">
            <w:pPr>
              <w:contextualSpacing/>
              <w:jc w:val="both"/>
            </w:pPr>
            <w:r w:rsidRPr="00FE3980">
              <w:t>Иные показатели</w:t>
            </w:r>
            <w:r w:rsidRPr="00FE3980">
              <w:tab/>
            </w:r>
          </w:p>
          <w:p w:rsidR="00A81BA9" w:rsidRPr="00FE3980" w:rsidRDefault="00A81BA9" w:rsidP="00D9481A">
            <w:pPr>
              <w:contextualSpacing/>
              <w:jc w:val="both"/>
            </w:pPr>
          </w:p>
        </w:tc>
        <w:tc>
          <w:tcPr>
            <w:tcW w:w="2393" w:type="dxa"/>
          </w:tcPr>
          <w:p w:rsidR="00A81BA9" w:rsidRPr="00FE3980" w:rsidRDefault="00A81BA9" w:rsidP="00D9481A">
            <w:pPr>
              <w:contextualSpacing/>
              <w:jc w:val="both"/>
            </w:pPr>
          </w:p>
        </w:tc>
        <w:tc>
          <w:tcPr>
            <w:tcW w:w="2393" w:type="dxa"/>
          </w:tcPr>
          <w:p w:rsidR="00A81BA9" w:rsidRPr="00FE3980" w:rsidRDefault="00A81BA9" w:rsidP="00D9481A">
            <w:pPr>
              <w:contextualSpacing/>
              <w:jc w:val="both"/>
            </w:pPr>
          </w:p>
        </w:tc>
        <w:tc>
          <w:tcPr>
            <w:tcW w:w="2393" w:type="dxa"/>
          </w:tcPr>
          <w:p w:rsidR="00A81BA9" w:rsidRPr="00FE3980" w:rsidRDefault="00A81BA9" w:rsidP="00D9481A">
            <w:pPr>
              <w:contextualSpacing/>
              <w:jc w:val="both"/>
            </w:pPr>
          </w:p>
        </w:tc>
      </w:tr>
    </w:tbl>
    <w:p w:rsidR="002D4F81" w:rsidRDefault="002D4F81" w:rsidP="00D9481A">
      <w:pPr>
        <w:spacing w:after="0" w:line="240" w:lineRule="auto"/>
        <w:contextualSpacing/>
        <w:jc w:val="both"/>
      </w:pPr>
      <w:r>
        <w:t xml:space="preserve">           Председатель комиссии:_________________________________________ /  ______________/ 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         Члены комиссии:</w:t>
      </w: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         ____________________________________________________________ /  _____________/ </w:t>
      </w:r>
    </w:p>
    <w:p w:rsidR="002D4F81" w:rsidRDefault="002D4F81" w:rsidP="00D9481A">
      <w:pPr>
        <w:spacing w:after="0" w:line="240" w:lineRule="auto"/>
        <w:contextualSpacing/>
        <w:jc w:val="both"/>
      </w:pP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         ____________________________________________________________ / _____________/</w:t>
      </w:r>
    </w:p>
    <w:p w:rsidR="002D4F81" w:rsidRDefault="002D4F81" w:rsidP="00D9481A">
      <w:pPr>
        <w:spacing w:after="0" w:line="240" w:lineRule="auto"/>
        <w:contextualSpacing/>
        <w:jc w:val="both"/>
      </w:pPr>
    </w:p>
    <w:p w:rsidR="002D4F81" w:rsidRDefault="002D4F81" w:rsidP="00D9481A">
      <w:pPr>
        <w:spacing w:after="0" w:line="240" w:lineRule="auto"/>
        <w:contextualSpacing/>
        <w:jc w:val="both"/>
      </w:pPr>
      <w:r>
        <w:t xml:space="preserve">          ___________________________________________________________ /   _____________/ </w:t>
      </w:r>
    </w:p>
    <w:sectPr w:rsidR="002D4F81" w:rsidSect="00FE398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F81"/>
    <w:rsid w:val="001B626F"/>
    <w:rsid w:val="002904C0"/>
    <w:rsid w:val="002D4F81"/>
    <w:rsid w:val="00A81BA9"/>
    <w:rsid w:val="00D9481A"/>
    <w:rsid w:val="00FE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B626F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Льговский</cp:lastModifiedBy>
  <cp:revision>2</cp:revision>
  <cp:lastPrinted>2014-05-12T05:24:00Z</cp:lastPrinted>
  <dcterms:created xsi:type="dcterms:W3CDTF">2014-05-12T04:24:00Z</dcterms:created>
  <dcterms:modified xsi:type="dcterms:W3CDTF">2014-05-12T05:24:00Z</dcterms:modified>
</cp:coreProperties>
</file>