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5613CBE" w14:textId="77777777" w:rsidR="00A744D2" w:rsidRPr="00E220F4" w:rsidRDefault="00A744D2" w:rsidP="00A744D2">
      <w:pPr>
        <w:tabs>
          <w:tab w:val="left" w:pos="5400"/>
        </w:tabs>
        <w:spacing w:after="0" w:line="360" w:lineRule="auto"/>
        <w:ind w:right="-1"/>
        <w:jc w:val="center"/>
        <w:rPr>
          <w:rFonts w:ascii="Times New Roman" w:eastAsia="Times New Roman" w:hAnsi="Times New Roman" w:cs="Times New Roman"/>
          <w:b/>
          <w:sz w:val="24"/>
          <w:szCs w:val="28"/>
          <w:lang w:eastAsia="ru-RU"/>
        </w:rPr>
      </w:pPr>
      <w:r w:rsidRPr="00E220F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175DB21" wp14:editId="41644B3E">
            <wp:extent cx="942975" cy="914400"/>
            <wp:effectExtent l="0" t="0" r="9525" b="0"/>
            <wp:docPr id="9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9144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640457" w14:textId="77777777" w:rsidR="00A744D2" w:rsidRPr="00E220F4" w:rsidRDefault="00A744D2" w:rsidP="00A744D2">
      <w:pPr>
        <w:tabs>
          <w:tab w:val="left" w:pos="5400"/>
        </w:tabs>
        <w:suppressAutoHyphens/>
        <w:spacing w:after="0" w:line="240" w:lineRule="auto"/>
        <w:ind w:right="-1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ar-SA"/>
        </w:rPr>
      </w:pPr>
      <w:r w:rsidRPr="00E220F4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АДМИНИСТРАЦИЯ КУРСКОЙ ОБЛАСТИ</w:t>
      </w:r>
    </w:p>
    <w:p w14:paraId="7E0743BC" w14:textId="77777777" w:rsidR="00A744D2" w:rsidRPr="00E220F4" w:rsidRDefault="00A744D2" w:rsidP="00A744D2">
      <w:pPr>
        <w:tabs>
          <w:tab w:val="left" w:pos="5400"/>
        </w:tabs>
        <w:suppressAutoHyphens/>
        <w:spacing w:after="0" w:line="240" w:lineRule="auto"/>
        <w:ind w:right="-1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E220F4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КОМИТЕТ АРХИТЕКТУРЫ И ГРАДОСТРОИТЕЛЬСТВА КУРСКОЙ ОБЛАСТИ</w:t>
      </w:r>
    </w:p>
    <w:p w14:paraId="77BE8418" w14:textId="77777777" w:rsidR="00A744D2" w:rsidRPr="00E220F4" w:rsidRDefault="00A744D2" w:rsidP="00A744D2">
      <w:pPr>
        <w:spacing w:after="0" w:line="240" w:lineRule="auto"/>
        <w:ind w:right="-1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14:paraId="62DE9636" w14:textId="77777777" w:rsidR="00A744D2" w:rsidRPr="00E220F4" w:rsidRDefault="00A744D2" w:rsidP="00A744D2">
      <w:pPr>
        <w:spacing w:after="0" w:line="240" w:lineRule="auto"/>
        <w:ind w:right="-1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E220F4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Р Е Ш Е Н И Е</w:t>
      </w:r>
    </w:p>
    <w:p w14:paraId="10357B73" w14:textId="77777777" w:rsidR="00A744D2" w:rsidRPr="00E220F4" w:rsidRDefault="00A744D2" w:rsidP="00A744D2">
      <w:pPr>
        <w:shd w:val="clear" w:color="auto" w:fill="FFFFFF"/>
        <w:spacing w:after="0" w:line="240" w:lineRule="auto"/>
        <w:ind w:right="-1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14:paraId="6ECD987B" w14:textId="37873202" w:rsidR="00A744D2" w:rsidRPr="00E220F4" w:rsidRDefault="00A744D2" w:rsidP="00A744D2">
      <w:pPr>
        <w:shd w:val="clear" w:color="auto" w:fill="FFFFFF"/>
        <w:spacing w:after="0" w:line="240" w:lineRule="auto"/>
        <w:ind w:right="-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20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«___»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ноября</w:t>
      </w:r>
      <w:r w:rsidRPr="0024641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220F4">
        <w:rPr>
          <w:rFonts w:ascii="Times New Roman" w:eastAsia="Times New Roman" w:hAnsi="Times New Roman" w:cs="Times New Roman"/>
          <w:sz w:val="28"/>
          <w:szCs w:val="28"/>
          <w:lang w:eastAsia="ru-RU"/>
        </w:rPr>
        <w:t>2022 г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ода</w:t>
      </w:r>
      <w:r w:rsidRPr="00E220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</w:t>
      </w:r>
      <w:r w:rsidR="001D40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Pr="00E220F4">
        <w:rPr>
          <w:rFonts w:ascii="Times New Roman" w:eastAsia="Times New Roman" w:hAnsi="Times New Roman" w:cs="Times New Roman"/>
          <w:sz w:val="28"/>
          <w:szCs w:val="28"/>
          <w:lang w:eastAsia="ru-RU"/>
        </w:rPr>
        <w:t>№ ____</w:t>
      </w:r>
    </w:p>
    <w:p w14:paraId="605F9F3E" w14:textId="77777777" w:rsidR="00A744D2" w:rsidRPr="00E220F4" w:rsidRDefault="00A744D2" w:rsidP="00A744D2">
      <w:pPr>
        <w:spacing w:after="0" w:line="252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20F4">
        <w:rPr>
          <w:rFonts w:ascii="Times New Roman" w:eastAsia="Times New Roman" w:hAnsi="Times New Roman" w:cs="Times New Roman"/>
          <w:sz w:val="28"/>
          <w:szCs w:val="28"/>
          <w:lang w:eastAsia="ru-RU"/>
        </w:rPr>
        <w:t>г. Курск</w:t>
      </w:r>
    </w:p>
    <w:p w14:paraId="3C89F2DB" w14:textId="77777777" w:rsidR="00D103AD" w:rsidRPr="00103CAB" w:rsidRDefault="00D103AD" w:rsidP="00A744D2">
      <w:pPr>
        <w:spacing w:after="0" w:line="240" w:lineRule="auto"/>
        <w:textAlignment w:val="baseline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14:paraId="4DBCA753" w14:textId="77777777" w:rsidR="00610969" w:rsidRPr="00103CAB" w:rsidRDefault="00846B9E" w:rsidP="00846B9E">
      <w:pPr>
        <w:spacing w:after="0" w:line="240" w:lineRule="auto"/>
        <w:jc w:val="center"/>
        <w:textAlignment w:val="baseline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103CAB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О внесени</w:t>
      </w:r>
      <w:r w:rsidR="00BE27A2" w:rsidRPr="00103CAB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и</w:t>
      </w:r>
      <w:r w:rsidRPr="00103CAB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 изменений в Генеральный план </w:t>
      </w:r>
    </w:p>
    <w:p w14:paraId="7F3565D5" w14:textId="36CC951A" w:rsidR="00610969" w:rsidRPr="00103CAB" w:rsidRDefault="00846B9E" w:rsidP="00846B9E">
      <w:pPr>
        <w:spacing w:after="0" w:line="240" w:lineRule="auto"/>
        <w:jc w:val="center"/>
        <w:textAlignment w:val="baseline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103CAB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муниципального образования «</w:t>
      </w:r>
      <w:r w:rsidR="006F73D5" w:rsidRPr="00103CAB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Большеугонский</w:t>
      </w:r>
      <w:r w:rsidRPr="00103CAB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 сельсовет» </w:t>
      </w:r>
    </w:p>
    <w:p w14:paraId="6043441A" w14:textId="1A8CBE7F" w:rsidR="00846B9E" w:rsidRPr="00103CAB" w:rsidRDefault="00AA6D1D" w:rsidP="00846B9E">
      <w:pPr>
        <w:spacing w:after="0" w:line="240" w:lineRule="auto"/>
        <w:jc w:val="center"/>
        <w:textAlignment w:val="baseline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103CAB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Льговского</w:t>
      </w:r>
      <w:r w:rsidR="00846B9E" w:rsidRPr="00103CAB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 района Курской области</w:t>
      </w:r>
    </w:p>
    <w:p w14:paraId="0F988592" w14:textId="77777777" w:rsidR="00846B9E" w:rsidRPr="00103CAB" w:rsidRDefault="00846B9E" w:rsidP="00846B9E">
      <w:pPr>
        <w:spacing w:after="0" w:line="240" w:lineRule="auto"/>
        <w:jc w:val="center"/>
        <w:textAlignment w:val="baseline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14:paraId="6948E9A2" w14:textId="77777777" w:rsidR="00846B9E" w:rsidRPr="00103CAB" w:rsidRDefault="00846B9E" w:rsidP="00846B9E">
      <w:pPr>
        <w:pStyle w:val="aa"/>
        <w:tabs>
          <w:tab w:val="left" w:pos="709"/>
        </w:tabs>
        <w:ind w:firstLine="709"/>
        <w:jc w:val="both"/>
        <w:rPr>
          <w:szCs w:val="28"/>
        </w:rPr>
      </w:pPr>
    </w:p>
    <w:p w14:paraId="259EC507" w14:textId="20E20D2A" w:rsidR="00A744D2" w:rsidRDefault="00A744D2" w:rsidP="00A744D2">
      <w:pPr>
        <w:pStyle w:val="aa"/>
        <w:tabs>
          <w:tab w:val="left" w:pos="709"/>
        </w:tabs>
        <w:ind w:firstLine="709"/>
        <w:jc w:val="both"/>
        <w:rPr>
          <w:szCs w:val="28"/>
        </w:rPr>
      </w:pPr>
      <w:r w:rsidRPr="000275FC">
        <w:rPr>
          <w:szCs w:val="28"/>
        </w:rPr>
        <w:t>В соответствии с частью 3</w:t>
      </w:r>
      <w:r w:rsidRPr="00390438">
        <w:rPr>
          <w:szCs w:val="28"/>
          <w:vertAlign w:val="superscript"/>
        </w:rPr>
        <w:t>3</w:t>
      </w:r>
      <w:r w:rsidRPr="000275FC">
        <w:rPr>
          <w:szCs w:val="28"/>
        </w:rPr>
        <w:t xml:space="preserve"> статьи 33 Градостроительного кодекса Российской Федерации, Законом Курской области от 7 декабря 2021 г</w:t>
      </w:r>
      <w:r w:rsidR="00453960">
        <w:rPr>
          <w:szCs w:val="28"/>
        </w:rPr>
        <w:t>ода</w:t>
      </w:r>
      <w:r w:rsidRPr="000275FC">
        <w:rPr>
          <w:szCs w:val="28"/>
        </w:rPr>
        <w:t xml:space="preserve"> №</w:t>
      </w:r>
      <w:r>
        <w:rPr>
          <w:szCs w:val="28"/>
        </w:rPr>
        <w:t> </w:t>
      </w:r>
      <w:r w:rsidRPr="000275FC">
        <w:rPr>
          <w:szCs w:val="28"/>
        </w:rPr>
        <w:t>109-ЗКО «О перераспределении отдельных полномочий между органами местного самоуправления поселений, муниципальных районов Курской области и органами государственной власти Курской области в области градостроительной деятельности», постановлением Администрации Курской области от 28.02.2022 № 171-па «Об утверждении Положения о порядке подготовки и утверждения проектов правил землепользования и застройки городских и сельских поселений Курской области» комитет архитектуры и градостроительства Курской области РЕШИЛ:</w:t>
      </w:r>
    </w:p>
    <w:p w14:paraId="7E859D02" w14:textId="16731280" w:rsidR="00D103AD" w:rsidRPr="00103CAB" w:rsidRDefault="008C412A" w:rsidP="00F0732C">
      <w:pPr>
        <w:pStyle w:val="aa"/>
        <w:tabs>
          <w:tab w:val="left" w:pos="709"/>
        </w:tabs>
        <w:ind w:firstLine="709"/>
        <w:jc w:val="both"/>
        <w:rPr>
          <w:szCs w:val="28"/>
        </w:rPr>
      </w:pPr>
      <w:r w:rsidRPr="00103CAB">
        <w:rPr>
          <w:szCs w:val="28"/>
        </w:rPr>
        <w:t>Утвердить прилагаемые изменения, которые вносятся в Генеральный план муниципального образования «</w:t>
      </w:r>
      <w:r w:rsidR="00D06B52" w:rsidRPr="00103CAB">
        <w:rPr>
          <w:szCs w:val="28"/>
        </w:rPr>
        <w:t>Большеугонский</w:t>
      </w:r>
      <w:r w:rsidRPr="00103CAB">
        <w:rPr>
          <w:szCs w:val="28"/>
        </w:rPr>
        <w:t xml:space="preserve"> сельсовет» </w:t>
      </w:r>
      <w:r w:rsidR="00AA6D1D" w:rsidRPr="00103CAB">
        <w:rPr>
          <w:szCs w:val="28"/>
        </w:rPr>
        <w:t>Льговского</w:t>
      </w:r>
      <w:r w:rsidRPr="00103CAB">
        <w:rPr>
          <w:szCs w:val="28"/>
        </w:rPr>
        <w:t xml:space="preserve"> района Курской области, </w:t>
      </w:r>
      <w:r w:rsidR="00F0732C" w:rsidRPr="00103CAB">
        <w:rPr>
          <w:szCs w:val="28"/>
        </w:rPr>
        <w:t xml:space="preserve">утвержденный решением Собрания депутатов </w:t>
      </w:r>
      <w:r w:rsidR="00D06B52" w:rsidRPr="00103CAB">
        <w:rPr>
          <w:szCs w:val="28"/>
        </w:rPr>
        <w:t>Большеугонского</w:t>
      </w:r>
      <w:r w:rsidR="00F0732C" w:rsidRPr="00103CAB">
        <w:rPr>
          <w:szCs w:val="28"/>
        </w:rPr>
        <w:t xml:space="preserve"> сельсовета Льговского района Курской области от 30.12.2013 № </w:t>
      </w:r>
      <w:r w:rsidR="00D06B52" w:rsidRPr="00103CAB">
        <w:rPr>
          <w:szCs w:val="28"/>
        </w:rPr>
        <w:t>53</w:t>
      </w:r>
      <w:r w:rsidR="00F0732C" w:rsidRPr="00103CAB">
        <w:rPr>
          <w:szCs w:val="28"/>
        </w:rPr>
        <w:t>.</w:t>
      </w:r>
    </w:p>
    <w:p w14:paraId="66E54A63" w14:textId="77777777" w:rsidR="00D103AD" w:rsidRPr="00103CAB" w:rsidRDefault="00D103AD" w:rsidP="00D103AD">
      <w:pPr>
        <w:shd w:val="clear" w:color="auto" w:fill="FFFFFF"/>
        <w:adjustRightInd w:val="0"/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10768CCB" w14:textId="77777777" w:rsidR="00A744D2" w:rsidRPr="000275FC" w:rsidRDefault="00A744D2" w:rsidP="00A744D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275FC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Председатель комитета,</w:t>
      </w:r>
    </w:p>
    <w:p w14:paraId="7710DE99" w14:textId="6479E502" w:rsidR="00D103AD" w:rsidRPr="00572C0B" w:rsidRDefault="00A744D2" w:rsidP="00572C0B">
      <w:r w:rsidRPr="000275FC">
        <w:rPr>
          <w:rFonts w:ascii="Times New Roman" w:eastAsia="Times New Roman" w:hAnsi="Times New Roman" w:cs="Times New Roman"/>
          <w:sz w:val="28"/>
          <w:szCs w:val="28"/>
          <w:lang w:eastAsia="ru-RU"/>
        </w:rPr>
        <w:t>главный архитектора Курской области                                           С.Г. Чернов</w:t>
      </w:r>
    </w:p>
    <w:p w14:paraId="381E7558" w14:textId="77777777" w:rsidR="003414D8" w:rsidRPr="00103CAB" w:rsidRDefault="003414D8" w:rsidP="0082024E">
      <w:pPr>
        <w:spacing w:after="0" w:line="240" w:lineRule="auto"/>
        <w:ind w:left="5103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  <w:sectPr w:rsidR="003414D8" w:rsidRPr="00103CAB" w:rsidSect="004226C4">
          <w:headerReference w:type="default" r:id="rId9"/>
          <w:pgSz w:w="11906" w:h="16838"/>
          <w:pgMar w:top="1134" w:right="1134" w:bottom="1134" w:left="1701" w:header="709" w:footer="709" w:gutter="0"/>
          <w:cols w:space="708"/>
          <w:titlePg/>
          <w:docGrid w:linePitch="360"/>
        </w:sectPr>
      </w:pPr>
    </w:p>
    <w:p w14:paraId="7BB30862" w14:textId="629E6D34" w:rsidR="00572C0B" w:rsidRPr="000275FC" w:rsidRDefault="00572C0B" w:rsidP="00572C0B">
      <w:pPr>
        <w:spacing w:after="0" w:line="240" w:lineRule="auto"/>
        <w:ind w:left="4536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275F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УТВЕРЖДЕН</w:t>
      </w:r>
      <w:r w:rsidR="0050794D">
        <w:rPr>
          <w:rFonts w:ascii="Times New Roman" w:eastAsia="Times New Roman" w:hAnsi="Times New Roman" w:cs="Times New Roman"/>
          <w:sz w:val="28"/>
          <w:szCs w:val="28"/>
          <w:lang w:eastAsia="ru-RU"/>
        </w:rPr>
        <w:t>Ы</w:t>
      </w:r>
    </w:p>
    <w:p w14:paraId="1E559855" w14:textId="77777777" w:rsidR="00572C0B" w:rsidRPr="000275FC" w:rsidRDefault="00572C0B" w:rsidP="00572C0B">
      <w:pPr>
        <w:spacing w:after="0" w:line="240" w:lineRule="auto"/>
        <w:ind w:left="4395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275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решением комитета архитектуры и градостроительства Курской области </w:t>
      </w:r>
    </w:p>
    <w:p w14:paraId="24C07898" w14:textId="6E525110" w:rsidR="00572C0B" w:rsidRPr="00C6009F" w:rsidRDefault="0002269A" w:rsidP="0002269A">
      <w:pPr>
        <w:spacing w:after="0" w:line="240" w:lineRule="auto"/>
        <w:ind w:left="4536"/>
        <w:jc w:val="center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2269A">
        <w:rPr>
          <w:rFonts w:ascii="Times New Roman" w:eastAsia="Times New Roman" w:hAnsi="Times New Roman" w:cs="Times New Roman"/>
          <w:sz w:val="28"/>
          <w:szCs w:val="28"/>
          <w:lang w:eastAsia="ru-RU"/>
        </w:rPr>
        <w:t>от «___» ноября 2022 №_____</w:t>
      </w:r>
    </w:p>
    <w:p w14:paraId="1D7597A9" w14:textId="394ACF66" w:rsidR="000F62FD" w:rsidRDefault="000F62FD" w:rsidP="00DC1B12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06034AE2" w14:textId="77777777" w:rsidR="0002269A" w:rsidRPr="00103CAB" w:rsidRDefault="0002269A" w:rsidP="00DC1B12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1F82E105" w14:textId="6FE932D4" w:rsidR="005B7D78" w:rsidRPr="00103CAB" w:rsidRDefault="00846B9E" w:rsidP="00A07E00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03CA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ИЗМЕНЕНИЯ,</w:t>
      </w:r>
    </w:p>
    <w:p w14:paraId="6CABD0A9" w14:textId="058E3BE3" w:rsidR="00846B9E" w:rsidRPr="00103CAB" w:rsidRDefault="008C7C2D" w:rsidP="00A07E00">
      <w:pPr>
        <w:spacing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03CA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</w:t>
      </w:r>
      <w:r w:rsidR="00846B9E" w:rsidRPr="00103CA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оторые вносятся в Генеральный план муниципального образования «</w:t>
      </w:r>
      <w:r w:rsidR="00D06B52" w:rsidRPr="00103CA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Большеугонский</w:t>
      </w:r>
      <w:r w:rsidR="00846B9E" w:rsidRPr="00103CA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сельсовет» </w:t>
      </w:r>
      <w:r w:rsidR="00F0732C" w:rsidRPr="00103CA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Льговского</w:t>
      </w:r>
      <w:r w:rsidR="00846B9E" w:rsidRPr="00103CA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района Курской области</w:t>
      </w:r>
      <w:r w:rsidR="00690B25" w:rsidRPr="00103CA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, утвержденный решением </w:t>
      </w:r>
      <w:r w:rsidR="00F0732C" w:rsidRPr="00103CA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Собрания депутатов </w:t>
      </w:r>
      <w:r w:rsidR="00D06B52" w:rsidRPr="00103CA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Большеугонского</w:t>
      </w:r>
      <w:r w:rsidR="00F0732C" w:rsidRPr="00103CA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сельсовета</w:t>
      </w:r>
      <w:r w:rsidR="00690B25" w:rsidRPr="00103CA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F0732C" w:rsidRPr="00103CA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Льговского</w:t>
      </w:r>
      <w:r w:rsidR="00690B25" w:rsidRPr="00103CA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района Курской области от </w:t>
      </w:r>
      <w:r w:rsidR="00F0732C" w:rsidRPr="00103CA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30</w:t>
      </w:r>
      <w:r w:rsidR="00690B25" w:rsidRPr="00103CA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  <w:r w:rsidR="00F0732C" w:rsidRPr="00103CA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12</w:t>
      </w:r>
      <w:r w:rsidR="00690B25" w:rsidRPr="00103CA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.20</w:t>
      </w:r>
      <w:r w:rsidR="00F0732C" w:rsidRPr="00103CA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13</w:t>
      </w:r>
      <w:r w:rsidR="00690B25" w:rsidRPr="00103CA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№ </w:t>
      </w:r>
      <w:r w:rsidR="00D06B52" w:rsidRPr="00103CA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53</w:t>
      </w:r>
    </w:p>
    <w:p w14:paraId="4B462052" w14:textId="77777777" w:rsidR="0065333C" w:rsidRDefault="0065333C" w:rsidP="00A07E00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79CDC4C4" w14:textId="73191887" w:rsidR="00073E52" w:rsidRDefault="00F80B52" w:rsidP="00A07E00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1. </w:t>
      </w:r>
      <w:r w:rsidR="002E4631"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 </w:t>
      </w:r>
      <w:r w:rsidR="0059053F"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Том</w:t>
      </w:r>
      <w:r w:rsidR="002E4631"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е</w:t>
      </w:r>
      <w:r w:rsidR="0059053F"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5A0591"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</w:t>
      </w:r>
      <w:r w:rsidR="0059053F"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2E4631"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«</w:t>
      </w:r>
      <w:r w:rsidR="000C33DB"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Положени</w:t>
      </w:r>
      <w:r w:rsidR="00F40CFD"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е</w:t>
      </w:r>
      <w:r w:rsidR="0059053F"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о территориальном планировании</w:t>
      </w:r>
      <w:r w:rsidR="002E4631"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»</w:t>
      </w:r>
      <w:r w:rsidR="00073E52"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:</w:t>
      </w:r>
    </w:p>
    <w:p w14:paraId="600A55C3" w14:textId="2F05C8DC" w:rsidR="00821342" w:rsidRDefault="00453960" w:rsidP="00F11C3C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1</w:t>
      </w:r>
      <w:r w:rsidR="00F11C3C" w:rsidRPr="00103CAB">
        <w:rPr>
          <w:rFonts w:ascii="Times New Roman" w:eastAsia="Times New Roman" w:hAnsi="Times New Roman" w:cs="Times New Roman"/>
          <w:sz w:val="28"/>
          <w:szCs w:val="28"/>
        </w:rPr>
        <w:t xml:space="preserve">) раздел «Введение» </w:t>
      </w:r>
      <w:r w:rsidR="008C1BBC">
        <w:rPr>
          <w:rFonts w:ascii="Times New Roman" w:eastAsia="Times New Roman" w:hAnsi="Times New Roman" w:cs="Times New Roman"/>
          <w:sz w:val="28"/>
          <w:szCs w:val="28"/>
        </w:rPr>
        <w:t>изложить в следующей редакции</w:t>
      </w:r>
      <w:r w:rsidR="00F11C3C" w:rsidRPr="00103CAB">
        <w:rPr>
          <w:rFonts w:ascii="Times New Roman" w:eastAsia="Times New Roman" w:hAnsi="Times New Roman" w:cs="Times New Roman"/>
          <w:sz w:val="28"/>
          <w:szCs w:val="28"/>
        </w:rPr>
        <w:t>:</w:t>
      </w:r>
    </w:p>
    <w:p w14:paraId="76CD60BB" w14:textId="68095F2D" w:rsidR="00821342" w:rsidRDefault="00073E52" w:rsidP="0082134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103CAB">
        <w:rPr>
          <w:rFonts w:ascii="Times New Roman" w:eastAsia="Times New Roman" w:hAnsi="Times New Roman" w:cs="Times New Roman"/>
          <w:sz w:val="28"/>
          <w:szCs w:val="28"/>
        </w:rPr>
        <w:t>«</w:t>
      </w:r>
      <w:r w:rsidR="00821342" w:rsidRPr="00821342">
        <w:rPr>
          <w:rFonts w:ascii="Times New Roman" w:eastAsia="Times New Roman" w:hAnsi="Times New Roman" w:cs="Times New Roman"/>
          <w:b/>
          <w:bCs/>
          <w:sz w:val="28"/>
          <w:szCs w:val="28"/>
        </w:rPr>
        <w:t>ВВЕДЕНИЕ</w:t>
      </w:r>
    </w:p>
    <w:p w14:paraId="4A95242E" w14:textId="77777777" w:rsidR="00821342" w:rsidRDefault="00821342" w:rsidP="0082134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52358499" w14:textId="0BF77AD0" w:rsidR="002052C6" w:rsidRDefault="002052C6" w:rsidP="002052C6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052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Генеральный план муниципального образования «</w:t>
      </w:r>
      <w:r w:rsidR="007918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Большеугонский</w:t>
      </w:r>
      <w:r w:rsidRPr="002052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сельсовет» Льговского района Курской области (далее – Генеральный план) разработан в соответствии с Градостроительным кодексом Российской Федерации, приказом Министерства экономического развития Российской Федерации от 9 января 2018 г. № 10 «</w:t>
      </w:r>
      <w:r w:rsidRPr="002052C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Об утверждении Требований к описанию и отображению в документах территориального планирования объектов федерального значения, объектов регионального значения, объектов местного значения и о признании утратившим силу приказа Минэкономразвития России от 7 декабря 2016 г. № 793», </w:t>
      </w:r>
      <w:r w:rsidRPr="002052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 42.13330.2016 «СНиП 2.07.01-89* Градостроительство. Планировка и застройка городских и сельских поселений» и предусматривает изменение функционального зонирования территории, необходимого для реализации инвестиционных проектов, развития среднего и малого предпринимательства.</w:t>
      </w:r>
    </w:p>
    <w:p w14:paraId="302F3DB4" w14:textId="49E9E40E" w:rsidR="00453960" w:rsidRPr="002052C6" w:rsidRDefault="00453960" w:rsidP="002052C6">
      <w:pPr>
        <w:shd w:val="clear" w:color="auto" w:fill="FFFFFF"/>
        <w:spacing w:after="0" w:line="240" w:lineRule="auto"/>
        <w:ind w:firstLine="709"/>
        <w:jc w:val="both"/>
        <w:rPr>
          <w:rFonts w:ascii="Calibri" w:eastAsia="Times New Roman" w:hAnsi="Calibri" w:cs="Calibri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Генеральный план разработан на расчетный срок – до 2032 года.</w:t>
      </w:r>
    </w:p>
    <w:p w14:paraId="6A2CCE00" w14:textId="77777777" w:rsidR="002052C6" w:rsidRPr="002052C6" w:rsidRDefault="002052C6" w:rsidP="002052C6">
      <w:pPr>
        <w:shd w:val="clear" w:color="auto" w:fill="FFFFFF"/>
        <w:spacing w:after="0" w:line="240" w:lineRule="auto"/>
        <w:ind w:firstLine="709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2052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 разработке Генерального плана учтены ограничения использования территорий, установленные в соответствии с законодательством Российской Федерации, сведения о которых внесены в Единый государственный реестр недвижимости.</w:t>
      </w:r>
    </w:p>
    <w:p w14:paraId="53E7CFD5" w14:textId="7062831A" w:rsidR="002052C6" w:rsidRPr="002052C6" w:rsidRDefault="002052C6" w:rsidP="002052C6">
      <w:pPr>
        <w:shd w:val="clear" w:color="auto" w:fill="FFFFFF"/>
        <w:spacing w:after="0" w:line="240" w:lineRule="auto"/>
        <w:ind w:firstLine="709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2052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Генеральный план позволит реализовать основные цели развития муниципального образования «</w:t>
      </w:r>
      <w:r w:rsidR="007918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Большеугонский</w:t>
      </w:r>
      <w:r w:rsidRPr="002052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сельсовет» Льговского района Курской области, которыми являются:</w:t>
      </w:r>
    </w:p>
    <w:p w14:paraId="7F1D058D" w14:textId="25DE2EEC" w:rsidR="002052C6" w:rsidRPr="002052C6" w:rsidRDefault="002052C6" w:rsidP="002052C6">
      <w:pPr>
        <w:shd w:val="clear" w:color="auto" w:fill="FFFFFF"/>
        <w:spacing w:after="0" w:line="240" w:lineRule="auto"/>
        <w:ind w:firstLine="709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2052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обеспечение устойчивого развития муниципального образования «</w:t>
      </w:r>
      <w:r w:rsidR="007918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Большеугонский</w:t>
      </w:r>
      <w:r w:rsidRPr="002052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сельсовет» Льговского района Курской области;</w:t>
      </w:r>
    </w:p>
    <w:p w14:paraId="176AF700" w14:textId="33D25048" w:rsidR="002052C6" w:rsidRPr="002052C6" w:rsidRDefault="002052C6" w:rsidP="002052C6">
      <w:pPr>
        <w:shd w:val="clear" w:color="auto" w:fill="FFFFFF"/>
        <w:spacing w:after="0" w:line="240" w:lineRule="auto"/>
        <w:ind w:firstLine="709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2052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развитие инженерной, транспортной и социальной инфраструктур на территории муниципального образования «</w:t>
      </w:r>
      <w:r w:rsidR="007918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Большеугонский</w:t>
      </w:r>
      <w:r w:rsidRPr="002052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сельсовет» Льговского района Курской области;</w:t>
      </w:r>
    </w:p>
    <w:p w14:paraId="7D926961" w14:textId="77777777" w:rsidR="002052C6" w:rsidRPr="002052C6" w:rsidRDefault="002052C6" w:rsidP="002052C6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052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сохранение и регенерация исторического и культурного наследия.</w:t>
      </w:r>
    </w:p>
    <w:p w14:paraId="71AF189B" w14:textId="2CDEBD09" w:rsidR="002052C6" w:rsidRDefault="002052C6" w:rsidP="002052C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2052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Генеральный план выполнен в виде компьютерной геоинформационной системы и с технической точки зрения представляет собой компьютерную систему открытого типа, позволяющую расширять массивы информации по различным тематическим направлениям. Материалы Генерального плана представляют собой комплект, состоящий из диска с его электронным видом и на бумажном носителе</w:t>
      </w:r>
      <w:r w:rsidRPr="002052C6">
        <w:rPr>
          <w:rFonts w:ascii="Times New Roman" w:eastAsia="Calibri" w:hAnsi="Times New Roman" w:cs="Times New Roman"/>
          <w:iCs/>
          <w:kern w:val="2"/>
          <w:sz w:val="28"/>
          <w:szCs w:val="28"/>
        </w:rPr>
        <w:t>.</w:t>
      </w:r>
      <w:r w:rsidRPr="002052C6">
        <w:rPr>
          <w:rFonts w:ascii="Times New Roman" w:eastAsia="Calibri" w:hAnsi="Times New Roman" w:cs="Times New Roman"/>
          <w:kern w:val="2"/>
          <w:sz w:val="28"/>
          <w:szCs w:val="28"/>
        </w:rPr>
        <w:t>»;</w:t>
      </w:r>
    </w:p>
    <w:p w14:paraId="19AA49F6" w14:textId="77777777" w:rsidR="00453960" w:rsidRPr="00C94D8C" w:rsidRDefault="00453960" w:rsidP="00453960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iCs/>
          <w:kern w:val="2"/>
          <w:sz w:val="28"/>
          <w:szCs w:val="28"/>
        </w:rPr>
      </w:pPr>
      <w:r w:rsidRPr="00C94D8C">
        <w:rPr>
          <w:rFonts w:ascii="Times New Roman" w:eastAsia="Calibri" w:hAnsi="Times New Roman" w:cs="Times New Roman"/>
          <w:b/>
          <w:kern w:val="2"/>
          <w:sz w:val="28"/>
          <w:szCs w:val="28"/>
        </w:rPr>
        <w:t>Состав проектных материалов</w:t>
      </w:r>
    </w:p>
    <w:p w14:paraId="34E42F2B" w14:textId="77777777" w:rsidR="00453960" w:rsidRPr="00C94D8C" w:rsidRDefault="00453960" w:rsidP="00453960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C94D8C">
        <w:rPr>
          <w:rFonts w:ascii="Times New Roman" w:eastAsia="Calibri" w:hAnsi="Times New Roman" w:cs="Times New Roman"/>
          <w:iCs/>
          <w:kern w:val="2"/>
          <w:sz w:val="28"/>
          <w:szCs w:val="28"/>
        </w:rPr>
        <w:t>В соответствии с Градостроительным кодексом Российской Федерации Генеральный план включает в себя следующие материалы:</w:t>
      </w:r>
    </w:p>
    <w:p w14:paraId="30F2656E" w14:textId="77777777" w:rsidR="00453960" w:rsidRPr="00C94D8C" w:rsidRDefault="00453960" w:rsidP="00453960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kern w:val="2"/>
          <w:sz w:val="28"/>
          <w:szCs w:val="28"/>
        </w:rPr>
      </w:pPr>
      <w:r w:rsidRPr="00C94D8C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Том 1 «Положение о территориальном планировании»:</w:t>
      </w:r>
    </w:p>
    <w:p w14:paraId="5E29FA83" w14:textId="59CD1165" w:rsidR="00453960" w:rsidRPr="00C94D8C" w:rsidRDefault="00453960" w:rsidP="00453960">
      <w:pPr>
        <w:tabs>
          <w:tab w:val="left" w:pos="1134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kern w:val="2"/>
          <w:sz w:val="28"/>
          <w:szCs w:val="28"/>
        </w:rPr>
      </w:pPr>
      <w:r w:rsidRPr="00C94D8C">
        <w:rPr>
          <w:rFonts w:ascii="Times New Roman" w:eastAsia="Calibri" w:hAnsi="Times New Roman" w:cs="Times New Roman"/>
          <w:bCs/>
          <w:kern w:val="2"/>
          <w:sz w:val="28"/>
          <w:szCs w:val="28"/>
        </w:rPr>
        <w:t>1.</w:t>
      </w:r>
      <w:r w:rsidR="00CF74EA">
        <w:rPr>
          <w:rFonts w:ascii="Times New Roman" w:eastAsia="Calibri" w:hAnsi="Times New Roman" w:cs="Times New Roman"/>
          <w:bCs/>
          <w:kern w:val="2"/>
          <w:sz w:val="28"/>
          <w:szCs w:val="28"/>
        </w:rPr>
        <w:t> </w:t>
      </w:r>
      <w:r w:rsidRPr="00C94D8C">
        <w:rPr>
          <w:rFonts w:ascii="Times New Roman" w:eastAsia="Calibri" w:hAnsi="Times New Roman" w:cs="Times New Roman"/>
          <w:bCs/>
          <w:kern w:val="2"/>
          <w:sz w:val="28"/>
          <w:szCs w:val="28"/>
        </w:rPr>
        <w:t>Цели и задачи территориального планирования</w:t>
      </w:r>
      <w:r w:rsidR="00484C22">
        <w:rPr>
          <w:rFonts w:ascii="Times New Roman" w:eastAsia="Calibri" w:hAnsi="Times New Roman" w:cs="Times New Roman"/>
          <w:bCs/>
          <w:kern w:val="2"/>
          <w:sz w:val="28"/>
          <w:szCs w:val="28"/>
        </w:rPr>
        <w:t xml:space="preserve"> муниципального образования «Большеугонский сельсовет» Льговского района Курской области</w:t>
      </w:r>
      <w:r w:rsidRPr="00C94D8C">
        <w:rPr>
          <w:rFonts w:ascii="Times New Roman" w:eastAsia="Calibri" w:hAnsi="Times New Roman" w:cs="Times New Roman"/>
          <w:bCs/>
          <w:kern w:val="2"/>
          <w:sz w:val="28"/>
          <w:szCs w:val="28"/>
        </w:rPr>
        <w:t>.</w:t>
      </w:r>
    </w:p>
    <w:p w14:paraId="0B7C4D5C" w14:textId="370051A5" w:rsidR="00453960" w:rsidRPr="00C94D8C" w:rsidRDefault="00453960" w:rsidP="00453960">
      <w:pPr>
        <w:tabs>
          <w:tab w:val="left" w:pos="1134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kern w:val="2"/>
          <w:sz w:val="32"/>
          <w:szCs w:val="32"/>
        </w:rPr>
      </w:pPr>
      <w:r w:rsidRPr="00C94D8C">
        <w:rPr>
          <w:rFonts w:ascii="Times New Roman" w:eastAsia="Calibri" w:hAnsi="Times New Roman" w:cs="Times New Roman"/>
          <w:bCs/>
          <w:kern w:val="2"/>
          <w:sz w:val="28"/>
          <w:szCs w:val="28"/>
        </w:rPr>
        <w:t>2. </w:t>
      </w:r>
      <w:r w:rsidRPr="00C94D8C">
        <w:rPr>
          <w:rFonts w:ascii="Times New Roman" w:eastAsia="Calibri" w:hAnsi="Times New Roman" w:cs="Times New Roman"/>
          <w:noProof/>
          <w:kern w:val="2"/>
          <w:sz w:val="28"/>
          <w:szCs w:val="28"/>
        </w:rPr>
        <w:t>Перечень мероприятий по территориальному планированию</w:t>
      </w:r>
      <w:r w:rsidR="00484C22">
        <w:rPr>
          <w:rFonts w:ascii="Times New Roman" w:eastAsia="Calibri" w:hAnsi="Times New Roman" w:cs="Times New Roman"/>
          <w:noProof/>
          <w:kern w:val="2"/>
          <w:sz w:val="28"/>
          <w:szCs w:val="28"/>
        </w:rPr>
        <w:t xml:space="preserve"> </w:t>
      </w:r>
      <w:r w:rsidR="00484C22" w:rsidRPr="00484C22">
        <w:rPr>
          <w:rFonts w:ascii="Times New Roman" w:eastAsia="Calibri" w:hAnsi="Times New Roman" w:cs="Times New Roman"/>
          <w:noProof/>
          <w:kern w:val="2"/>
          <w:sz w:val="28"/>
          <w:szCs w:val="28"/>
        </w:rPr>
        <w:t>муниципального образования «Большеугонский сельсовет» Льговского района Курской области</w:t>
      </w:r>
      <w:r w:rsidRPr="00C94D8C">
        <w:rPr>
          <w:rFonts w:ascii="Times New Roman" w:eastAsia="Calibri" w:hAnsi="Times New Roman" w:cs="Times New Roman"/>
          <w:noProof/>
          <w:kern w:val="2"/>
          <w:sz w:val="28"/>
          <w:szCs w:val="28"/>
        </w:rPr>
        <w:t xml:space="preserve"> и указание на последовательность их выполнения.</w:t>
      </w:r>
    </w:p>
    <w:p w14:paraId="3AB066C3" w14:textId="77777777" w:rsidR="00453960" w:rsidRPr="00C94D8C" w:rsidRDefault="00453960" w:rsidP="00453960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C94D8C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Материалы положения о территориальном планировании в виде карт:</w:t>
      </w:r>
    </w:p>
    <w:p w14:paraId="1C63245A" w14:textId="77777777" w:rsidR="00453960" w:rsidRPr="00C94D8C" w:rsidRDefault="00453960" w:rsidP="00453960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C94D8C">
        <w:rPr>
          <w:rFonts w:ascii="Times New Roman" w:eastAsia="Calibri" w:hAnsi="Times New Roman" w:cs="Times New Roman"/>
          <w:kern w:val="2"/>
          <w:sz w:val="28"/>
          <w:szCs w:val="28"/>
        </w:rPr>
        <w:t>Карта функциональных зон;</w:t>
      </w:r>
    </w:p>
    <w:p w14:paraId="22765E8C" w14:textId="77777777" w:rsidR="00453960" w:rsidRPr="00C94D8C" w:rsidRDefault="00453960" w:rsidP="00453960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C94D8C">
        <w:rPr>
          <w:rFonts w:ascii="Times New Roman" w:eastAsia="Calibri" w:hAnsi="Times New Roman" w:cs="Times New Roman"/>
          <w:kern w:val="2"/>
          <w:sz w:val="28"/>
          <w:szCs w:val="28"/>
        </w:rPr>
        <w:t>Карта объектов транспортной и инженерной инфраструктур;</w:t>
      </w:r>
    </w:p>
    <w:p w14:paraId="3215F022" w14:textId="77777777" w:rsidR="00453960" w:rsidRPr="00C94D8C" w:rsidRDefault="00453960" w:rsidP="00453960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C94D8C">
        <w:rPr>
          <w:rFonts w:ascii="Times New Roman" w:eastAsia="Calibri" w:hAnsi="Times New Roman" w:cs="Times New Roman"/>
          <w:kern w:val="2"/>
          <w:sz w:val="28"/>
          <w:szCs w:val="28"/>
        </w:rPr>
        <w:t>Карта границ населенных пунктов, входящих в состав муниципального образования;</w:t>
      </w:r>
    </w:p>
    <w:p w14:paraId="0EAA28F0" w14:textId="77777777" w:rsidR="00453960" w:rsidRPr="00C94D8C" w:rsidRDefault="00453960" w:rsidP="00453960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C94D8C">
        <w:rPr>
          <w:rFonts w:ascii="Times New Roman" w:eastAsia="Calibri" w:hAnsi="Times New Roman" w:cs="Times New Roman"/>
          <w:kern w:val="2"/>
          <w:sz w:val="28"/>
          <w:szCs w:val="28"/>
        </w:rPr>
        <w:t>Карта планируемого размещения объектов местного значения.</w:t>
      </w:r>
    </w:p>
    <w:p w14:paraId="30F137D6" w14:textId="77777777" w:rsidR="00453960" w:rsidRPr="00C94D8C" w:rsidRDefault="00453960" w:rsidP="00453960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C94D8C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Том 2 «Материалы по обоснованию Генерального плана»:</w:t>
      </w:r>
    </w:p>
    <w:p w14:paraId="30F7CC82" w14:textId="51F4426C" w:rsidR="00453960" w:rsidRPr="00C94D8C" w:rsidRDefault="00453960" w:rsidP="00453960">
      <w:pPr>
        <w:widowControl w:val="0"/>
        <w:tabs>
          <w:tab w:val="left" w:pos="1134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C94D8C">
        <w:rPr>
          <w:rFonts w:ascii="Times New Roman" w:eastAsia="Calibri" w:hAnsi="Times New Roman" w:cs="Times New Roman"/>
          <w:kern w:val="2"/>
          <w:sz w:val="28"/>
          <w:szCs w:val="28"/>
        </w:rPr>
        <w:t>1. Общие сведения о муниципальном образовании</w:t>
      </w:r>
      <w:r w:rsidR="00D61D99">
        <w:rPr>
          <w:rFonts w:ascii="Times New Roman" w:eastAsia="Calibri" w:hAnsi="Times New Roman" w:cs="Times New Roman"/>
          <w:kern w:val="2"/>
          <w:sz w:val="28"/>
          <w:szCs w:val="28"/>
        </w:rPr>
        <w:t xml:space="preserve"> </w:t>
      </w:r>
      <w:r w:rsidR="00D61D99" w:rsidRPr="00D61D99">
        <w:rPr>
          <w:rFonts w:ascii="Times New Roman" w:eastAsia="Calibri" w:hAnsi="Times New Roman" w:cs="Times New Roman"/>
          <w:kern w:val="2"/>
          <w:sz w:val="28"/>
          <w:szCs w:val="28"/>
        </w:rPr>
        <w:t>«Большеугонский сельсовет» Льговского района Курской области</w:t>
      </w:r>
      <w:r w:rsidRPr="00C94D8C">
        <w:rPr>
          <w:rFonts w:ascii="Times New Roman" w:eastAsia="Calibri" w:hAnsi="Times New Roman" w:cs="Times New Roman"/>
          <w:kern w:val="2"/>
          <w:sz w:val="28"/>
          <w:szCs w:val="28"/>
        </w:rPr>
        <w:t>.</w:t>
      </w:r>
    </w:p>
    <w:p w14:paraId="2D6D60CF" w14:textId="3A2C6EA2" w:rsidR="00453960" w:rsidRPr="00C94D8C" w:rsidRDefault="00453960" w:rsidP="00453960">
      <w:pPr>
        <w:widowControl w:val="0"/>
        <w:tabs>
          <w:tab w:val="left" w:pos="1134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C94D8C">
        <w:rPr>
          <w:rFonts w:ascii="Times New Roman" w:eastAsia="Calibri" w:hAnsi="Times New Roman" w:cs="Times New Roman"/>
          <w:kern w:val="2"/>
          <w:sz w:val="28"/>
          <w:szCs w:val="28"/>
        </w:rPr>
        <w:t>2. Обоснование выбранного варианта размещения объектов местного значения на основе анализа использования территорий муниципального образования</w:t>
      </w:r>
      <w:r w:rsidR="00D61D99">
        <w:rPr>
          <w:rFonts w:ascii="Times New Roman" w:eastAsia="Calibri" w:hAnsi="Times New Roman" w:cs="Times New Roman"/>
          <w:kern w:val="2"/>
          <w:sz w:val="28"/>
          <w:szCs w:val="28"/>
        </w:rPr>
        <w:t xml:space="preserve"> </w:t>
      </w:r>
      <w:r w:rsidR="00D61D99" w:rsidRPr="00D61D99">
        <w:rPr>
          <w:rFonts w:ascii="Times New Roman" w:eastAsia="Calibri" w:hAnsi="Times New Roman" w:cs="Times New Roman"/>
          <w:kern w:val="2"/>
          <w:sz w:val="28"/>
          <w:szCs w:val="28"/>
        </w:rPr>
        <w:t>«Большеугонский сельсовет» Льговского района Курской области</w:t>
      </w:r>
      <w:r w:rsidRPr="00C94D8C">
        <w:rPr>
          <w:rFonts w:ascii="Times New Roman" w:eastAsia="Calibri" w:hAnsi="Times New Roman" w:cs="Times New Roman"/>
          <w:kern w:val="2"/>
          <w:sz w:val="28"/>
          <w:szCs w:val="28"/>
        </w:rPr>
        <w:t>.</w:t>
      </w:r>
    </w:p>
    <w:p w14:paraId="5827A6E9" w14:textId="260352F2" w:rsidR="00453960" w:rsidRPr="00C94D8C" w:rsidRDefault="00453960" w:rsidP="00453960">
      <w:pPr>
        <w:widowControl w:val="0"/>
        <w:tabs>
          <w:tab w:val="left" w:pos="1134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C94D8C">
        <w:rPr>
          <w:rFonts w:ascii="Times New Roman" w:eastAsia="Calibri" w:hAnsi="Times New Roman" w:cs="Times New Roman"/>
          <w:kern w:val="2"/>
          <w:sz w:val="28"/>
          <w:szCs w:val="28"/>
        </w:rPr>
        <w:t>3. Оценка возможного влияния планируемых для размещения объектов местного значения на комплексное развитие</w:t>
      </w:r>
      <w:r w:rsidR="00D61D99">
        <w:rPr>
          <w:rFonts w:ascii="Times New Roman" w:eastAsia="Calibri" w:hAnsi="Times New Roman" w:cs="Times New Roman"/>
          <w:kern w:val="2"/>
          <w:sz w:val="28"/>
          <w:szCs w:val="28"/>
        </w:rPr>
        <w:t xml:space="preserve"> территории</w:t>
      </w:r>
      <w:r w:rsidRPr="00C94D8C">
        <w:rPr>
          <w:rFonts w:ascii="Times New Roman" w:eastAsia="Calibri" w:hAnsi="Times New Roman" w:cs="Times New Roman"/>
          <w:bCs/>
          <w:kern w:val="2"/>
          <w:sz w:val="28"/>
          <w:szCs w:val="28"/>
        </w:rPr>
        <w:t>.</w:t>
      </w:r>
    </w:p>
    <w:p w14:paraId="043B1DF4" w14:textId="3E6CC585" w:rsidR="00453960" w:rsidRPr="00C94D8C" w:rsidRDefault="00453960" w:rsidP="00453960">
      <w:pPr>
        <w:tabs>
          <w:tab w:val="left" w:pos="1134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C94D8C">
        <w:rPr>
          <w:rFonts w:ascii="Times New Roman" w:eastAsia="Calibri" w:hAnsi="Times New Roman" w:cs="Times New Roman"/>
          <w:kern w:val="2"/>
          <w:sz w:val="28"/>
          <w:szCs w:val="28"/>
        </w:rPr>
        <w:t>4. Мероприятия, утвержденные документами территориального планирования Курской области и Льговского района</w:t>
      </w:r>
      <w:r w:rsidR="00D61D99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Курской области</w:t>
      </w:r>
      <w:r w:rsidRPr="00C94D8C">
        <w:rPr>
          <w:rFonts w:ascii="Times New Roman" w:eastAsia="Calibri" w:hAnsi="Times New Roman" w:cs="Times New Roman"/>
          <w:kern w:val="2"/>
          <w:sz w:val="28"/>
          <w:szCs w:val="28"/>
        </w:rPr>
        <w:t>.</w:t>
      </w:r>
    </w:p>
    <w:p w14:paraId="6AF8BCEE" w14:textId="57CF4D6B" w:rsidR="00453960" w:rsidRPr="00C94D8C" w:rsidRDefault="00453960" w:rsidP="00453960">
      <w:pPr>
        <w:widowControl w:val="0"/>
        <w:tabs>
          <w:tab w:val="left" w:pos="1134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C94D8C">
        <w:rPr>
          <w:rFonts w:ascii="Times New Roman" w:eastAsia="Calibri" w:hAnsi="Times New Roman" w:cs="Times New Roman"/>
          <w:kern w:val="2"/>
          <w:sz w:val="28"/>
          <w:szCs w:val="28"/>
        </w:rPr>
        <w:t xml:space="preserve">5. Предложения по изменению границ муниципального образования </w:t>
      </w:r>
      <w:r w:rsidR="00D61D99" w:rsidRPr="00D61D99">
        <w:rPr>
          <w:rFonts w:ascii="Times New Roman" w:eastAsia="Calibri" w:hAnsi="Times New Roman" w:cs="Times New Roman"/>
          <w:kern w:val="2"/>
          <w:sz w:val="28"/>
          <w:szCs w:val="28"/>
        </w:rPr>
        <w:t>«Большеугонский сельсовет» Льговского района Курской области</w:t>
      </w:r>
      <w:r w:rsidR="00D61D99" w:rsidRPr="00D61D99">
        <w:rPr>
          <w:rFonts w:ascii="Times New Roman" w:eastAsia="Calibri" w:hAnsi="Times New Roman" w:cs="Times New Roman"/>
          <w:kern w:val="2"/>
          <w:sz w:val="28"/>
          <w:szCs w:val="28"/>
        </w:rPr>
        <w:t xml:space="preserve"> </w:t>
      </w:r>
      <w:r w:rsidRPr="00C94D8C">
        <w:rPr>
          <w:rFonts w:ascii="Times New Roman" w:eastAsia="Calibri" w:hAnsi="Times New Roman" w:cs="Times New Roman"/>
          <w:kern w:val="2"/>
          <w:sz w:val="28"/>
          <w:szCs w:val="28"/>
        </w:rPr>
        <w:t>и баланса земель в пределах перспективной границы муниципального образовани</w:t>
      </w:r>
      <w:r w:rsidR="00D61D99">
        <w:rPr>
          <w:rFonts w:ascii="Times New Roman" w:eastAsia="Calibri" w:hAnsi="Times New Roman" w:cs="Times New Roman"/>
          <w:kern w:val="2"/>
          <w:sz w:val="28"/>
          <w:szCs w:val="28"/>
        </w:rPr>
        <w:t>я</w:t>
      </w:r>
      <w:r w:rsidR="00D61D99">
        <w:t xml:space="preserve"> </w:t>
      </w:r>
      <w:r w:rsidR="00D61D99" w:rsidRPr="00D61D99">
        <w:rPr>
          <w:rFonts w:ascii="Times New Roman" w:eastAsia="Calibri" w:hAnsi="Times New Roman" w:cs="Times New Roman"/>
          <w:kern w:val="2"/>
          <w:sz w:val="28"/>
          <w:szCs w:val="28"/>
        </w:rPr>
        <w:t>«Большеугонский сельсовет» Льговского района Курской области</w:t>
      </w:r>
      <w:r w:rsidR="00D61D99">
        <w:rPr>
          <w:rFonts w:ascii="Times New Roman" w:eastAsia="Calibri" w:hAnsi="Times New Roman" w:cs="Times New Roman"/>
          <w:kern w:val="2"/>
          <w:sz w:val="28"/>
          <w:szCs w:val="28"/>
        </w:rPr>
        <w:t>.</w:t>
      </w:r>
    </w:p>
    <w:p w14:paraId="16956733" w14:textId="77777777" w:rsidR="00453960" w:rsidRPr="00C94D8C" w:rsidRDefault="00453960" w:rsidP="00453960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C94D8C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Материалы по обоснованию Генерального плана в виде карт:</w:t>
      </w:r>
    </w:p>
    <w:p w14:paraId="7CA4C120" w14:textId="77777777" w:rsidR="00453960" w:rsidRPr="00C94D8C" w:rsidRDefault="00453960" w:rsidP="00453960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C94D8C">
        <w:rPr>
          <w:rFonts w:ascii="Times New Roman" w:eastAsia="Calibri" w:hAnsi="Times New Roman" w:cs="Times New Roman"/>
          <w:kern w:val="2"/>
          <w:sz w:val="28"/>
          <w:szCs w:val="28"/>
        </w:rPr>
        <w:t>Карта современного использования территории;</w:t>
      </w:r>
    </w:p>
    <w:p w14:paraId="5791F244" w14:textId="77777777" w:rsidR="00453960" w:rsidRPr="00C94D8C" w:rsidRDefault="00453960" w:rsidP="00453960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C94D8C">
        <w:rPr>
          <w:rFonts w:ascii="Times New Roman" w:eastAsia="Calibri" w:hAnsi="Times New Roman" w:cs="Times New Roman"/>
          <w:kern w:val="2"/>
          <w:sz w:val="28"/>
          <w:szCs w:val="28"/>
        </w:rPr>
        <w:t>Карта использования территории с отображением зон с особыми условиями использования территорий</w:t>
      </w:r>
      <w:r>
        <w:rPr>
          <w:rFonts w:ascii="Times New Roman" w:eastAsia="Calibri" w:hAnsi="Times New Roman" w:cs="Times New Roman"/>
          <w:kern w:val="2"/>
          <w:sz w:val="28"/>
          <w:szCs w:val="28"/>
        </w:rPr>
        <w:t>.</w:t>
      </w:r>
    </w:p>
    <w:p w14:paraId="15080E78" w14:textId="77777777" w:rsidR="00453960" w:rsidRPr="00C94D8C" w:rsidRDefault="00453960" w:rsidP="00453960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kern w:val="2"/>
          <w:sz w:val="28"/>
          <w:szCs w:val="28"/>
        </w:rPr>
      </w:pPr>
      <w:r w:rsidRPr="00C94D8C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Том 3 «Перечень и характеристика основных факторов риска возникновения чрезвычайных ситуаций природного и техногенного характера»:</w:t>
      </w:r>
    </w:p>
    <w:p w14:paraId="711FDD6B" w14:textId="77777777" w:rsidR="00453960" w:rsidRPr="00C94D8C" w:rsidRDefault="00453960" w:rsidP="00453960">
      <w:pPr>
        <w:widowControl w:val="0"/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kern w:val="2"/>
          <w:sz w:val="28"/>
          <w:szCs w:val="28"/>
        </w:rPr>
      </w:pPr>
      <w:r w:rsidRPr="00C94D8C">
        <w:rPr>
          <w:rFonts w:ascii="Times New Roman" w:eastAsia="Calibri" w:hAnsi="Times New Roman" w:cs="Times New Roman"/>
          <w:bCs/>
          <w:kern w:val="2"/>
          <w:sz w:val="28"/>
          <w:szCs w:val="28"/>
        </w:rPr>
        <w:lastRenderedPageBreak/>
        <w:t>Перечень основных факторов риска возникновения чрезвычайных ситуаций природного и техногенного характера</w:t>
      </w:r>
      <w:r>
        <w:rPr>
          <w:rFonts w:ascii="Times New Roman" w:eastAsia="Calibri" w:hAnsi="Times New Roman" w:cs="Times New Roman"/>
          <w:bCs/>
          <w:kern w:val="2"/>
          <w:sz w:val="28"/>
          <w:szCs w:val="28"/>
        </w:rPr>
        <w:t>;</w:t>
      </w:r>
    </w:p>
    <w:p w14:paraId="6E7E4B2D" w14:textId="24AF1624" w:rsidR="00453960" w:rsidRDefault="00453960" w:rsidP="00453960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C94D8C">
        <w:rPr>
          <w:rFonts w:ascii="Times New Roman" w:eastAsia="Calibri" w:hAnsi="Times New Roman" w:cs="Times New Roman"/>
          <w:kern w:val="2"/>
          <w:sz w:val="28"/>
          <w:szCs w:val="28"/>
        </w:rPr>
        <w:t>Карта территорий, подверженных риску возникновения чрезвычайных ситуаций природного и техногенного характера.»;</w:t>
      </w:r>
    </w:p>
    <w:p w14:paraId="3620AAEF" w14:textId="1AD8F9C4" w:rsidR="008417FC" w:rsidRPr="00C94D8C" w:rsidRDefault="00045806" w:rsidP="008417FC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>
        <w:rPr>
          <w:rFonts w:ascii="Times New Roman" w:eastAsia="Calibri" w:hAnsi="Times New Roman" w:cs="Times New Roman"/>
          <w:kern w:val="2"/>
          <w:sz w:val="28"/>
          <w:szCs w:val="28"/>
        </w:rPr>
        <w:t>2)</w:t>
      </w:r>
      <w:r w:rsidR="006A7EA3">
        <w:rPr>
          <w:rFonts w:ascii="Times New Roman" w:eastAsia="Calibri" w:hAnsi="Times New Roman" w:cs="Times New Roman"/>
          <w:kern w:val="2"/>
          <w:sz w:val="28"/>
          <w:szCs w:val="28"/>
        </w:rPr>
        <w:t> </w:t>
      </w:r>
      <w:r>
        <w:rPr>
          <w:rFonts w:ascii="Times New Roman" w:eastAsia="Calibri" w:hAnsi="Times New Roman" w:cs="Times New Roman"/>
          <w:kern w:val="2"/>
          <w:sz w:val="28"/>
          <w:szCs w:val="28"/>
        </w:rPr>
        <w:t>наименование раздела 1 «Ц</w:t>
      </w:r>
      <w:r w:rsidRPr="00045806">
        <w:rPr>
          <w:rFonts w:ascii="Times New Roman" w:eastAsia="Calibri" w:hAnsi="Times New Roman" w:cs="Times New Roman"/>
          <w:kern w:val="2"/>
          <w:sz w:val="28"/>
          <w:szCs w:val="28"/>
        </w:rPr>
        <w:t>ели и задачи территориального планирования</w:t>
      </w:r>
      <w:r>
        <w:rPr>
          <w:rFonts w:ascii="Times New Roman" w:eastAsia="Calibri" w:hAnsi="Times New Roman" w:cs="Times New Roman"/>
          <w:kern w:val="2"/>
          <w:sz w:val="28"/>
          <w:szCs w:val="28"/>
        </w:rPr>
        <w:t>» дополнить словами «</w:t>
      </w:r>
      <w:r w:rsidRPr="00045806">
        <w:rPr>
          <w:rFonts w:ascii="Times New Roman" w:eastAsia="Calibri" w:hAnsi="Times New Roman" w:cs="Times New Roman"/>
          <w:kern w:val="2"/>
          <w:sz w:val="28"/>
          <w:szCs w:val="28"/>
        </w:rPr>
        <w:t>муниципального образования «Большеугонский сельсовет» Льговского района Курской области</w:t>
      </w:r>
      <w:r>
        <w:rPr>
          <w:rFonts w:ascii="Times New Roman" w:eastAsia="Calibri" w:hAnsi="Times New Roman" w:cs="Times New Roman"/>
          <w:kern w:val="2"/>
          <w:sz w:val="28"/>
          <w:szCs w:val="28"/>
        </w:rPr>
        <w:t>»;</w:t>
      </w:r>
    </w:p>
    <w:p w14:paraId="0D367F6B" w14:textId="43576F5E" w:rsidR="0059053F" w:rsidRDefault="00EF5F86" w:rsidP="002052C6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3</w:t>
      </w:r>
      <w:r w:rsidR="00073E52"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)</w:t>
      </w:r>
      <w:r w:rsidR="006A7EA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 </w:t>
      </w:r>
      <w:r w:rsidR="008417F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 </w:t>
      </w:r>
      <w:r w:rsidR="00DF17A1"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раздел</w:t>
      </w:r>
      <w:r w:rsidR="008417F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е</w:t>
      </w:r>
      <w:r w:rsidR="00DF17A1"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3337B6"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2</w:t>
      </w:r>
      <w:r w:rsidR="000C33DB"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«</w:t>
      </w:r>
      <w:r w:rsidR="003337B6" w:rsidRPr="00103CAB">
        <w:rPr>
          <w:rFonts w:ascii="Times New Roman" w:eastAsia="Calibri" w:hAnsi="Times New Roman" w:cs="Times New Roman"/>
          <w:noProof/>
          <w:kern w:val="2"/>
          <w:sz w:val="28"/>
          <w:szCs w:val="28"/>
        </w:rPr>
        <w:t>Перечень мероприятий по территориальному планированию и указание на последовательность их выполнения</w:t>
      </w:r>
      <w:r w:rsidR="000C33DB"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»</w:t>
      </w:r>
      <w:r w:rsidR="008417F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:</w:t>
      </w:r>
    </w:p>
    <w:p w14:paraId="71EF305F" w14:textId="3BB0BF8A" w:rsidR="008417FC" w:rsidRDefault="008417FC" w:rsidP="002052C6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а)</w:t>
      </w:r>
      <w:r w:rsidRPr="008417FC">
        <w:t xml:space="preserve"> </w:t>
      </w:r>
      <w:r w:rsidRPr="008417F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подраздел 2.9 «Мероприятия по снижению основных факторов риска возникновения чрезвычайных ситуаций природного и техногенного характера»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исключить;</w:t>
      </w:r>
    </w:p>
    <w:p w14:paraId="69EC2ECC" w14:textId="4DE427C2" w:rsidR="008417FC" w:rsidRPr="00103CAB" w:rsidRDefault="008417FC" w:rsidP="002052C6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б)</w:t>
      </w:r>
      <w:r w:rsidR="00AF439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 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наименование раздела изложить в следующей редакции «2. </w:t>
      </w:r>
      <w:r w:rsidRPr="008417F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Перечень мероприятий по территориальному планированию муниципального образования «Большеугонский сельсовет» Льговского района Курской области и указание на последовательность их выполнения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»;</w:t>
      </w:r>
    </w:p>
    <w:p w14:paraId="374C00F7" w14:textId="76F2B45E" w:rsidR="00F22C3F" w:rsidRDefault="00EF5F86" w:rsidP="007272D0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4</w:t>
      </w:r>
      <w:r w:rsidR="002C23A2"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)</w:t>
      </w:r>
      <w:r w:rsidR="002E31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 </w:t>
      </w:r>
      <w:r w:rsidR="00F74453"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Карт</w:t>
      </w:r>
      <w:r w:rsidR="00B36B11"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у</w:t>
      </w:r>
      <w:r w:rsidR="00F74453"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функциональн</w:t>
      </w:r>
      <w:r w:rsidR="00014F0A"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ых</w:t>
      </w:r>
      <w:r w:rsidR="00F74453"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зон</w:t>
      </w:r>
      <w:r w:rsidR="0079184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,</w:t>
      </w:r>
      <w:r w:rsidR="00F74453"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Карт</w:t>
      </w:r>
      <w:r w:rsidR="00B36B11"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у</w:t>
      </w:r>
      <w:r w:rsidR="00F74453"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планируемого размещения объектов местного значения</w:t>
      </w:r>
      <w:r w:rsidR="001F78CF"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, Карт</w:t>
      </w:r>
      <w:r w:rsidR="00B36B11"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у</w:t>
      </w:r>
      <w:r w:rsidR="001F78CF"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границ населенных пунктов</w:t>
      </w:r>
      <w:r w:rsidR="00102626"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B36B11"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изложить в следующей редакции</w:t>
      </w:r>
      <w:r w:rsidR="00F74453"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:</w:t>
      </w:r>
    </w:p>
    <w:p w14:paraId="1E056D8B" w14:textId="77777777" w:rsidR="00F22C3F" w:rsidRDefault="00F22C3F">
      <w:pP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 w:type="page"/>
      </w:r>
    </w:p>
    <w:p w14:paraId="6AE83BB9" w14:textId="141348F6" w:rsidR="0073294D" w:rsidRDefault="00F74453" w:rsidP="00F7445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>«Карта функциональных зон</w:t>
      </w:r>
      <w:r w:rsidR="004C5206"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</w:p>
    <w:p w14:paraId="42E2BDCA" w14:textId="77777777" w:rsidR="0079184B" w:rsidRPr="00103CAB" w:rsidRDefault="0079184B" w:rsidP="00F7445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noProof/>
          <w:sz w:val="28"/>
          <w:szCs w:val="28"/>
          <w:lang w:eastAsia="ru-RU"/>
        </w:rPr>
      </w:pPr>
    </w:p>
    <w:p w14:paraId="15C4DA7C" w14:textId="32E57338" w:rsidR="001670A3" w:rsidRPr="00103CAB" w:rsidRDefault="0079184B" w:rsidP="00F7445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 wp14:anchorId="2781E8F0" wp14:editId="4E1EF113">
            <wp:extent cx="5760085" cy="672465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3. Большеугонский сс ФЗ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6724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F1F3F" w14:textId="65FE7094" w:rsidR="00102626" w:rsidRPr="00103CAB" w:rsidRDefault="00102626" w:rsidP="0010262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;</w:t>
      </w:r>
    </w:p>
    <w:p w14:paraId="33BD1047" w14:textId="573B2FBE" w:rsidR="000B0156" w:rsidRPr="00103CAB" w:rsidRDefault="000B0156">
      <w:pP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 w:type="page"/>
      </w:r>
    </w:p>
    <w:p w14:paraId="3300350A" w14:textId="2F74423D" w:rsidR="008C752F" w:rsidRPr="00103CAB" w:rsidRDefault="001670A3" w:rsidP="001670A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>Карта планируемого размещения объектов местного значения</w:t>
      </w:r>
    </w:p>
    <w:p w14:paraId="3E99DD28" w14:textId="77777777" w:rsidR="0073294D" w:rsidRPr="00103CAB" w:rsidRDefault="0073294D" w:rsidP="001670A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noProof/>
          <w:sz w:val="28"/>
          <w:szCs w:val="28"/>
          <w:lang w:eastAsia="ru-RU"/>
        </w:rPr>
      </w:pPr>
    </w:p>
    <w:p w14:paraId="4B7B77B7" w14:textId="6E2CF4CC" w:rsidR="008C752F" w:rsidRPr="00103CAB" w:rsidRDefault="0079184B" w:rsidP="001670A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 wp14:anchorId="4DB81F88" wp14:editId="47DF661D">
            <wp:extent cx="5760085" cy="7371080"/>
            <wp:effectExtent l="0" t="0" r="0" b="127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4. Большеугонский сс Планир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7371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EE61F6" w14:textId="4EABC1C8" w:rsidR="000B0156" w:rsidRPr="00103CAB" w:rsidRDefault="00102626" w:rsidP="0073294D">
      <w:pPr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;</w:t>
      </w:r>
      <w:r w:rsidR="000B0156"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 w:type="page"/>
      </w:r>
    </w:p>
    <w:p w14:paraId="32331D3A" w14:textId="77777777" w:rsidR="001F78CF" w:rsidRPr="00103CAB" w:rsidRDefault="001F78CF" w:rsidP="001F78C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 xml:space="preserve">Карта границ населенных пунктов, </w:t>
      </w:r>
    </w:p>
    <w:p w14:paraId="6DF518B4" w14:textId="325FC7A6" w:rsidR="001F78CF" w:rsidRPr="00103CAB" w:rsidRDefault="001F78CF" w:rsidP="001F78C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входящих в состав муниципального образования</w:t>
      </w:r>
    </w:p>
    <w:p w14:paraId="2FB7E06E" w14:textId="77777777" w:rsidR="0073294D" w:rsidRPr="00103CAB" w:rsidRDefault="0073294D" w:rsidP="001F78CF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noProof/>
          <w:sz w:val="28"/>
          <w:szCs w:val="28"/>
          <w:lang w:eastAsia="ru-RU"/>
        </w:rPr>
      </w:pPr>
    </w:p>
    <w:p w14:paraId="1465ACF8" w14:textId="669309B3" w:rsidR="001F78CF" w:rsidRPr="00103CAB" w:rsidRDefault="0079184B" w:rsidP="0073294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 wp14:anchorId="31E80EA4" wp14:editId="1D0424A3">
            <wp:extent cx="5760085" cy="7025640"/>
            <wp:effectExtent l="0" t="0" r="0" b="381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1. Большеугонский сс КГНП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7025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F89202" w14:textId="61FE766E" w:rsidR="00073F8B" w:rsidRPr="00103CAB" w:rsidRDefault="00073F8B" w:rsidP="0073294D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»;</w:t>
      </w:r>
    </w:p>
    <w:p w14:paraId="6EF6D45D" w14:textId="507BB000" w:rsidR="0022385D" w:rsidRDefault="00EF5F86" w:rsidP="0073294D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5</w:t>
      </w:r>
      <w:r w:rsidR="00073F8B"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)</w:t>
      </w:r>
      <w:r w:rsidR="0079184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 </w:t>
      </w:r>
      <w:r w:rsidR="00073F8B"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дополнить Картой объектов </w:t>
      </w:r>
      <w:r w:rsidR="00073F8B" w:rsidRPr="00103CAB">
        <w:rPr>
          <w:rFonts w:ascii="Times New Roman" w:hAnsi="Times New Roman" w:cs="Times New Roman"/>
          <w:sz w:val="28"/>
          <w:szCs w:val="28"/>
        </w:rPr>
        <w:t>транспортной и инженерной инфраструктур следующего содержания:</w:t>
      </w:r>
    </w:p>
    <w:p w14:paraId="341BCCC3" w14:textId="77777777" w:rsidR="0022385D" w:rsidRDefault="0022385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273B19C9" w14:textId="3D1EE182" w:rsidR="005833C2" w:rsidRPr="0079184B" w:rsidRDefault="00985C35" w:rsidP="0079184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>«</w:t>
      </w:r>
      <w:r w:rsidR="005833C2"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Карта </w:t>
      </w:r>
      <w:r w:rsidR="009E0044"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объектов </w:t>
      </w:r>
      <w:r w:rsidR="005833C2" w:rsidRPr="00103CAB">
        <w:rPr>
          <w:rFonts w:ascii="Times New Roman" w:hAnsi="Times New Roman" w:cs="Times New Roman"/>
          <w:sz w:val="28"/>
          <w:szCs w:val="28"/>
        </w:rPr>
        <w:t>транспортной</w:t>
      </w:r>
      <w:r w:rsidR="009E0044" w:rsidRPr="00103CAB">
        <w:rPr>
          <w:rFonts w:ascii="Times New Roman" w:hAnsi="Times New Roman" w:cs="Times New Roman"/>
          <w:sz w:val="28"/>
          <w:szCs w:val="28"/>
        </w:rPr>
        <w:t xml:space="preserve"> и</w:t>
      </w:r>
      <w:r w:rsidR="005833C2" w:rsidRPr="00103CAB">
        <w:rPr>
          <w:rFonts w:ascii="Times New Roman" w:hAnsi="Times New Roman" w:cs="Times New Roman"/>
          <w:sz w:val="28"/>
          <w:szCs w:val="28"/>
        </w:rPr>
        <w:t xml:space="preserve"> инженерной инфраструктур</w:t>
      </w:r>
    </w:p>
    <w:p w14:paraId="1E34C158" w14:textId="77777777" w:rsidR="0073294D" w:rsidRPr="00103CAB" w:rsidRDefault="0073294D" w:rsidP="0073294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noProof/>
          <w:sz w:val="28"/>
          <w:szCs w:val="28"/>
          <w:lang w:eastAsia="ru-RU"/>
        </w:rPr>
      </w:pPr>
    </w:p>
    <w:p w14:paraId="5438058F" w14:textId="5F7E9516" w:rsidR="00930A04" w:rsidRPr="00103CAB" w:rsidRDefault="0079184B" w:rsidP="001F78C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 wp14:anchorId="162A5419" wp14:editId="71A979CC">
            <wp:extent cx="5760085" cy="737235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6. Большеугонский сс ИиТи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7372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068BA9" w14:textId="6018F422" w:rsidR="008C752F" w:rsidRDefault="008C752F" w:rsidP="008C752F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03C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»</w:t>
      </w:r>
      <w:r w:rsidR="00D151E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;</w:t>
      </w:r>
    </w:p>
    <w:p w14:paraId="65047DE3" w14:textId="5B223438" w:rsidR="00D151EE" w:rsidRPr="00F22C3F" w:rsidRDefault="00D151EE" w:rsidP="00F22C3F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94D8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2. В Томе 2 «Материалы по обоснованию Генерального плана»:</w:t>
      </w:r>
    </w:p>
    <w:p w14:paraId="785E6CFD" w14:textId="3266A072" w:rsidR="00D151EE" w:rsidRPr="00C94D8C" w:rsidRDefault="00F22C3F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1</w:t>
      </w:r>
      <w:r w:rsidR="00D151EE" w:rsidRPr="00C94D8C">
        <w:rPr>
          <w:rFonts w:ascii="Times New Roman" w:eastAsia="Times New Roman" w:hAnsi="Times New Roman" w:cs="Times New Roman"/>
          <w:sz w:val="28"/>
          <w:szCs w:val="28"/>
        </w:rPr>
        <w:t xml:space="preserve">) раздел «Введение» </w:t>
      </w:r>
      <w:r w:rsidR="008C1BBC">
        <w:rPr>
          <w:rFonts w:ascii="Times New Roman" w:eastAsia="Times New Roman" w:hAnsi="Times New Roman" w:cs="Times New Roman"/>
          <w:sz w:val="28"/>
          <w:szCs w:val="28"/>
        </w:rPr>
        <w:t>изложить в следующей редакции</w:t>
      </w:r>
      <w:r w:rsidR="00D151EE" w:rsidRPr="00C94D8C">
        <w:rPr>
          <w:rFonts w:ascii="Times New Roman" w:eastAsia="Times New Roman" w:hAnsi="Times New Roman" w:cs="Times New Roman"/>
          <w:sz w:val="28"/>
          <w:szCs w:val="28"/>
        </w:rPr>
        <w:t>:</w:t>
      </w:r>
    </w:p>
    <w:p w14:paraId="4854B678" w14:textId="22BB0AEF" w:rsidR="002D7DCB" w:rsidRDefault="00D151EE" w:rsidP="002D7DC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C94D8C">
        <w:rPr>
          <w:rFonts w:ascii="Times New Roman" w:eastAsia="Times New Roman" w:hAnsi="Times New Roman" w:cs="Times New Roman"/>
          <w:sz w:val="28"/>
          <w:szCs w:val="28"/>
        </w:rPr>
        <w:t>«</w:t>
      </w:r>
      <w:r w:rsidR="002D7DCB" w:rsidRPr="002D7DCB">
        <w:rPr>
          <w:rFonts w:ascii="Times New Roman" w:eastAsia="Times New Roman" w:hAnsi="Times New Roman" w:cs="Times New Roman"/>
          <w:b/>
          <w:bCs/>
          <w:sz w:val="28"/>
          <w:szCs w:val="28"/>
        </w:rPr>
        <w:t>ВВЕДЕНИЕ</w:t>
      </w:r>
    </w:p>
    <w:p w14:paraId="7C9F3D99" w14:textId="77777777" w:rsidR="002D7DCB" w:rsidRPr="002D7DCB" w:rsidRDefault="002D7DCB" w:rsidP="002D7DCB">
      <w:pPr>
        <w:shd w:val="clear" w:color="auto" w:fill="FFFFFF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4DF9B8E7" w14:textId="5D4ED0AA" w:rsidR="007575F7" w:rsidRDefault="007575F7" w:rsidP="007575F7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052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Генеральный план муниципального образования «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Большеугонский</w:t>
      </w:r>
      <w:r w:rsidRPr="002052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сельсовет» Льговского района Курской области (далее – Генеральный план) </w:t>
      </w:r>
      <w:r w:rsidRPr="002052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разработан в соответствии с Градостроительным кодексом Российской Федерации, приказом Министерства экономического развития Российской Федерации от 9 января 2018 г. № 10 «</w:t>
      </w:r>
      <w:r w:rsidRPr="002052C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Об утверждении Требований к описанию и отображению в документах территориального планирования объектов федерального значения, объектов регионального значения, объектов местного значения и о признании утратившим силу приказа Минэкономразвития России от 7 декабря 2016 г. № 793», </w:t>
      </w:r>
      <w:r w:rsidRPr="002052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 42.13330.2016 «СНиП 2.07.01-89* Градостроительство. Планировка и застройка городских и сельских поселений» и предусматривает изменение функционального зонирования территории, необходимого для реализации инвестиционных проектов, развития среднего и малого предпринимательства.</w:t>
      </w:r>
    </w:p>
    <w:p w14:paraId="33A7E612" w14:textId="5AE8DB65" w:rsidR="00762343" w:rsidRPr="002052C6" w:rsidRDefault="00762343" w:rsidP="00762343">
      <w:pPr>
        <w:shd w:val="clear" w:color="auto" w:fill="FFFFFF"/>
        <w:spacing w:after="0" w:line="240" w:lineRule="auto"/>
        <w:ind w:firstLine="709"/>
        <w:jc w:val="both"/>
        <w:rPr>
          <w:rFonts w:ascii="Calibri" w:eastAsia="Times New Roman" w:hAnsi="Calibri" w:cs="Calibri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Генеральный план разработан на расчетный срок – до 2032 года.</w:t>
      </w:r>
    </w:p>
    <w:p w14:paraId="2EDDFE15" w14:textId="77777777" w:rsidR="00762343" w:rsidRDefault="00762343" w:rsidP="0076234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262633"/>
          <w:sz w:val="28"/>
          <w:szCs w:val="28"/>
          <w:lang w:eastAsia="ru-RU"/>
        </w:rPr>
      </w:pPr>
      <w:r w:rsidRPr="00762343">
        <w:rPr>
          <w:rFonts w:ascii="Times New Roman" w:eastAsia="Times New Roman" w:hAnsi="Times New Roman" w:cs="Times New Roman"/>
          <w:color w:val="262633"/>
          <w:sz w:val="28"/>
          <w:szCs w:val="28"/>
          <w:lang w:eastAsia="ru-RU"/>
        </w:rPr>
        <w:t>При разработке Генерального плана учтены:</w:t>
      </w:r>
    </w:p>
    <w:p w14:paraId="67621E8C" w14:textId="08C3CF09" w:rsidR="00762343" w:rsidRDefault="00762343" w:rsidP="0076234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262633"/>
          <w:sz w:val="28"/>
          <w:szCs w:val="28"/>
          <w:lang w:eastAsia="ru-RU"/>
        </w:rPr>
      </w:pPr>
      <w:r w:rsidRPr="00762343">
        <w:rPr>
          <w:rFonts w:ascii="Times New Roman" w:eastAsia="Times New Roman" w:hAnsi="Times New Roman" w:cs="Times New Roman"/>
          <w:color w:val="262633"/>
          <w:sz w:val="28"/>
          <w:szCs w:val="28"/>
          <w:lang w:eastAsia="ru-RU"/>
        </w:rPr>
        <w:t>документы территориального планирования федерального и</w:t>
      </w:r>
      <w:r>
        <w:rPr>
          <w:rFonts w:ascii="Times New Roman" w:eastAsia="Times New Roman" w:hAnsi="Times New Roman" w:cs="Times New Roman"/>
          <w:color w:val="262633"/>
          <w:sz w:val="28"/>
          <w:szCs w:val="28"/>
          <w:lang w:eastAsia="ru-RU"/>
        </w:rPr>
        <w:t xml:space="preserve"> </w:t>
      </w:r>
      <w:r w:rsidRPr="00762343">
        <w:rPr>
          <w:rFonts w:ascii="Times New Roman" w:eastAsia="Times New Roman" w:hAnsi="Times New Roman" w:cs="Times New Roman"/>
          <w:color w:val="262633"/>
          <w:sz w:val="28"/>
          <w:szCs w:val="28"/>
          <w:lang w:eastAsia="ru-RU"/>
        </w:rPr>
        <w:t>регионального уровня, муниципальные программы муниципального</w:t>
      </w:r>
      <w:r>
        <w:rPr>
          <w:rFonts w:ascii="Times New Roman" w:eastAsia="Times New Roman" w:hAnsi="Times New Roman" w:cs="Times New Roman"/>
          <w:color w:val="262633"/>
          <w:sz w:val="28"/>
          <w:szCs w:val="28"/>
          <w:lang w:eastAsia="ru-RU"/>
        </w:rPr>
        <w:t xml:space="preserve"> </w:t>
      </w:r>
      <w:r w:rsidRPr="00762343">
        <w:rPr>
          <w:rFonts w:ascii="Times New Roman" w:eastAsia="Times New Roman" w:hAnsi="Times New Roman" w:cs="Times New Roman"/>
          <w:color w:val="262633"/>
          <w:sz w:val="28"/>
          <w:szCs w:val="28"/>
          <w:lang w:eastAsia="ru-RU"/>
        </w:rPr>
        <w:t>образования «</w:t>
      </w:r>
      <w:r>
        <w:rPr>
          <w:rFonts w:ascii="Times New Roman" w:eastAsia="Times New Roman" w:hAnsi="Times New Roman" w:cs="Times New Roman"/>
          <w:color w:val="262633"/>
          <w:sz w:val="28"/>
          <w:szCs w:val="28"/>
          <w:lang w:eastAsia="ru-RU"/>
        </w:rPr>
        <w:t>Большеугонский</w:t>
      </w:r>
      <w:r w:rsidRPr="00762343">
        <w:rPr>
          <w:rFonts w:ascii="Times New Roman" w:eastAsia="Times New Roman" w:hAnsi="Times New Roman" w:cs="Times New Roman"/>
          <w:color w:val="262633"/>
          <w:sz w:val="28"/>
          <w:szCs w:val="28"/>
          <w:lang w:eastAsia="ru-RU"/>
        </w:rPr>
        <w:t xml:space="preserve"> сельсовет»</w:t>
      </w:r>
      <w:r>
        <w:rPr>
          <w:rFonts w:ascii="Times New Roman" w:eastAsia="Times New Roman" w:hAnsi="Times New Roman" w:cs="Times New Roman"/>
          <w:color w:val="262633"/>
          <w:sz w:val="28"/>
          <w:szCs w:val="28"/>
          <w:lang w:eastAsia="ru-RU"/>
        </w:rPr>
        <w:t xml:space="preserve"> Льговского </w:t>
      </w:r>
      <w:r w:rsidRPr="00762343">
        <w:rPr>
          <w:rFonts w:ascii="Times New Roman" w:eastAsia="Times New Roman" w:hAnsi="Times New Roman" w:cs="Times New Roman"/>
          <w:color w:val="262633"/>
          <w:sz w:val="28"/>
          <w:szCs w:val="28"/>
          <w:lang w:eastAsia="ru-RU"/>
        </w:rPr>
        <w:t>района</w:t>
      </w:r>
      <w:r>
        <w:rPr>
          <w:rFonts w:ascii="Times New Roman" w:eastAsia="Times New Roman" w:hAnsi="Times New Roman" w:cs="Times New Roman"/>
          <w:color w:val="262633"/>
          <w:sz w:val="28"/>
          <w:szCs w:val="28"/>
          <w:lang w:eastAsia="ru-RU"/>
        </w:rPr>
        <w:t xml:space="preserve"> </w:t>
      </w:r>
      <w:r w:rsidRPr="00762343">
        <w:rPr>
          <w:rFonts w:ascii="Times New Roman" w:eastAsia="Times New Roman" w:hAnsi="Times New Roman" w:cs="Times New Roman"/>
          <w:color w:val="262633"/>
          <w:sz w:val="28"/>
          <w:szCs w:val="28"/>
          <w:lang w:eastAsia="ru-RU"/>
        </w:rPr>
        <w:t>Курской</w:t>
      </w:r>
      <w:r>
        <w:rPr>
          <w:rFonts w:ascii="Times New Roman" w:eastAsia="Times New Roman" w:hAnsi="Times New Roman" w:cs="Times New Roman"/>
          <w:color w:val="262633"/>
          <w:sz w:val="28"/>
          <w:szCs w:val="28"/>
          <w:lang w:eastAsia="ru-RU"/>
        </w:rPr>
        <w:t xml:space="preserve"> </w:t>
      </w:r>
      <w:r w:rsidRPr="00762343">
        <w:rPr>
          <w:rFonts w:ascii="Times New Roman" w:eastAsia="Times New Roman" w:hAnsi="Times New Roman" w:cs="Times New Roman"/>
          <w:color w:val="262633"/>
          <w:sz w:val="28"/>
          <w:szCs w:val="28"/>
          <w:lang w:eastAsia="ru-RU"/>
        </w:rPr>
        <w:t>области;</w:t>
      </w:r>
    </w:p>
    <w:p w14:paraId="58F9F8A1" w14:textId="73AEF428" w:rsidR="00762343" w:rsidRPr="00762343" w:rsidRDefault="00762343" w:rsidP="0076234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262633"/>
          <w:sz w:val="28"/>
          <w:szCs w:val="28"/>
          <w:lang w:eastAsia="ru-RU"/>
        </w:rPr>
      </w:pPr>
      <w:r w:rsidRPr="00762343">
        <w:rPr>
          <w:rFonts w:ascii="Times New Roman" w:eastAsia="Times New Roman" w:hAnsi="Times New Roman" w:cs="Times New Roman"/>
          <w:color w:val="262633"/>
          <w:sz w:val="28"/>
          <w:szCs w:val="28"/>
          <w:lang w:eastAsia="ru-RU"/>
        </w:rPr>
        <w:t>результаты мониторинга современного использования земельных</w:t>
      </w:r>
      <w:r>
        <w:rPr>
          <w:rFonts w:ascii="Times New Roman" w:eastAsia="Times New Roman" w:hAnsi="Times New Roman" w:cs="Times New Roman"/>
          <w:color w:val="262633"/>
          <w:sz w:val="28"/>
          <w:szCs w:val="28"/>
          <w:lang w:eastAsia="ru-RU"/>
        </w:rPr>
        <w:t xml:space="preserve"> </w:t>
      </w:r>
      <w:r w:rsidRPr="00762343">
        <w:rPr>
          <w:rFonts w:ascii="Times New Roman" w:eastAsia="Times New Roman" w:hAnsi="Times New Roman" w:cs="Times New Roman"/>
          <w:color w:val="262633"/>
          <w:sz w:val="28"/>
          <w:szCs w:val="28"/>
          <w:lang w:eastAsia="ru-RU"/>
        </w:rPr>
        <w:t>участков на территории муниципального образования «</w:t>
      </w:r>
      <w:r>
        <w:rPr>
          <w:rFonts w:ascii="Times New Roman" w:eastAsia="Times New Roman" w:hAnsi="Times New Roman" w:cs="Times New Roman"/>
          <w:color w:val="262633"/>
          <w:sz w:val="28"/>
          <w:szCs w:val="28"/>
          <w:lang w:eastAsia="ru-RU"/>
        </w:rPr>
        <w:t>Большеугонский</w:t>
      </w:r>
      <w:r w:rsidRPr="00762343">
        <w:rPr>
          <w:rFonts w:ascii="Times New Roman" w:eastAsia="Times New Roman" w:hAnsi="Times New Roman" w:cs="Times New Roman"/>
          <w:color w:val="262633"/>
          <w:sz w:val="28"/>
          <w:szCs w:val="28"/>
          <w:lang w:eastAsia="ru-RU"/>
        </w:rPr>
        <w:t xml:space="preserve"> сельсовет»</w:t>
      </w:r>
      <w:r>
        <w:rPr>
          <w:rFonts w:ascii="Times New Roman" w:eastAsia="Times New Roman" w:hAnsi="Times New Roman" w:cs="Times New Roman"/>
          <w:color w:val="262633"/>
          <w:sz w:val="28"/>
          <w:szCs w:val="28"/>
          <w:lang w:eastAsia="ru-RU"/>
        </w:rPr>
        <w:t xml:space="preserve"> Льговского </w:t>
      </w:r>
      <w:r w:rsidRPr="00762343">
        <w:rPr>
          <w:rFonts w:ascii="Times New Roman" w:eastAsia="Times New Roman" w:hAnsi="Times New Roman" w:cs="Times New Roman"/>
          <w:color w:val="262633"/>
          <w:sz w:val="28"/>
          <w:szCs w:val="28"/>
          <w:lang w:eastAsia="ru-RU"/>
        </w:rPr>
        <w:t>района Курской области;</w:t>
      </w:r>
    </w:p>
    <w:p w14:paraId="67A093EC" w14:textId="4C1425C0" w:rsidR="00762343" w:rsidRPr="00762343" w:rsidRDefault="00762343" w:rsidP="0076234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262633"/>
          <w:sz w:val="28"/>
          <w:szCs w:val="28"/>
          <w:lang w:eastAsia="ru-RU"/>
        </w:rPr>
      </w:pPr>
      <w:r w:rsidRPr="00762343">
        <w:rPr>
          <w:rFonts w:ascii="Times New Roman" w:eastAsia="Times New Roman" w:hAnsi="Times New Roman" w:cs="Times New Roman"/>
          <w:color w:val="262633"/>
          <w:sz w:val="28"/>
          <w:szCs w:val="28"/>
          <w:lang w:eastAsia="ru-RU"/>
        </w:rPr>
        <w:t>документация по планировке территории, разработанная в период с</w:t>
      </w:r>
      <w:r>
        <w:rPr>
          <w:rFonts w:ascii="Times New Roman" w:eastAsia="Times New Roman" w:hAnsi="Times New Roman" w:cs="Times New Roman"/>
          <w:color w:val="262633"/>
          <w:sz w:val="28"/>
          <w:szCs w:val="28"/>
          <w:lang w:eastAsia="ru-RU"/>
        </w:rPr>
        <w:t xml:space="preserve"> </w:t>
      </w:r>
      <w:r w:rsidRPr="00762343">
        <w:rPr>
          <w:rFonts w:ascii="Times New Roman" w:eastAsia="Times New Roman" w:hAnsi="Times New Roman" w:cs="Times New Roman"/>
          <w:color w:val="262633"/>
          <w:sz w:val="28"/>
          <w:szCs w:val="28"/>
          <w:lang w:eastAsia="ru-RU"/>
        </w:rPr>
        <w:t>201</w:t>
      </w:r>
      <w:r>
        <w:rPr>
          <w:rFonts w:ascii="Times New Roman" w:eastAsia="Times New Roman" w:hAnsi="Times New Roman" w:cs="Times New Roman"/>
          <w:color w:val="262633"/>
          <w:sz w:val="28"/>
          <w:szCs w:val="28"/>
          <w:lang w:eastAsia="ru-RU"/>
        </w:rPr>
        <w:t>2</w:t>
      </w:r>
      <w:r w:rsidRPr="00762343">
        <w:rPr>
          <w:rFonts w:ascii="Times New Roman" w:eastAsia="Times New Roman" w:hAnsi="Times New Roman" w:cs="Times New Roman"/>
          <w:color w:val="262633"/>
          <w:sz w:val="28"/>
          <w:szCs w:val="28"/>
          <w:lang w:eastAsia="ru-RU"/>
        </w:rPr>
        <w:t xml:space="preserve"> по 2021 годы включительно;</w:t>
      </w:r>
    </w:p>
    <w:p w14:paraId="1657BF3F" w14:textId="77777777" w:rsidR="00762343" w:rsidRPr="00762343" w:rsidRDefault="00762343" w:rsidP="0076234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262633"/>
          <w:sz w:val="28"/>
          <w:szCs w:val="28"/>
          <w:lang w:eastAsia="ru-RU"/>
        </w:rPr>
      </w:pPr>
      <w:r w:rsidRPr="00762343">
        <w:rPr>
          <w:rFonts w:ascii="Times New Roman" w:eastAsia="Times New Roman" w:hAnsi="Times New Roman" w:cs="Times New Roman"/>
          <w:color w:val="262633"/>
          <w:sz w:val="28"/>
          <w:szCs w:val="28"/>
          <w:lang w:eastAsia="ru-RU"/>
        </w:rPr>
        <w:t>статистические данные;</w:t>
      </w:r>
    </w:p>
    <w:p w14:paraId="30F217D1" w14:textId="3BEE1E9B" w:rsidR="00762343" w:rsidRPr="00762343" w:rsidRDefault="00762343" w:rsidP="0076234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262633"/>
          <w:sz w:val="28"/>
          <w:szCs w:val="28"/>
          <w:lang w:eastAsia="ru-RU"/>
        </w:rPr>
      </w:pPr>
      <w:r w:rsidRPr="00762343">
        <w:rPr>
          <w:rFonts w:ascii="Times New Roman" w:eastAsia="Times New Roman" w:hAnsi="Times New Roman" w:cs="Times New Roman"/>
          <w:color w:val="262633"/>
          <w:sz w:val="28"/>
          <w:szCs w:val="28"/>
          <w:lang w:eastAsia="ru-RU"/>
        </w:rPr>
        <w:t>ограничения</w:t>
      </w:r>
      <w:r>
        <w:rPr>
          <w:rFonts w:ascii="Times New Roman" w:eastAsia="Times New Roman" w:hAnsi="Times New Roman" w:cs="Times New Roman"/>
          <w:color w:val="262633"/>
          <w:sz w:val="28"/>
          <w:szCs w:val="28"/>
          <w:lang w:eastAsia="ru-RU"/>
        </w:rPr>
        <w:t xml:space="preserve"> </w:t>
      </w:r>
      <w:r w:rsidRPr="00762343">
        <w:rPr>
          <w:rFonts w:ascii="Times New Roman" w:eastAsia="Times New Roman" w:hAnsi="Times New Roman" w:cs="Times New Roman"/>
          <w:color w:val="262633"/>
          <w:sz w:val="28"/>
          <w:szCs w:val="28"/>
          <w:lang w:eastAsia="ru-RU"/>
        </w:rPr>
        <w:t>использования</w:t>
      </w:r>
      <w:r>
        <w:rPr>
          <w:rFonts w:ascii="Times New Roman" w:eastAsia="Times New Roman" w:hAnsi="Times New Roman" w:cs="Times New Roman"/>
          <w:color w:val="262633"/>
          <w:sz w:val="28"/>
          <w:szCs w:val="28"/>
          <w:lang w:eastAsia="ru-RU"/>
        </w:rPr>
        <w:t xml:space="preserve"> </w:t>
      </w:r>
      <w:r w:rsidRPr="00762343">
        <w:rPr>
          <w:rFonts w:ascii="Times New Roman" w:eastAsia="Times New Roman" w:hAnsi="Times New Roman" w:cs="Times New Roman"/>
          <w:color w:val="262633"/>
          <w:sz w:val="28"/>
          <w:szCs w:val="28"/>
          <w:lang w:eastAsia="ru-RU"/>
        </w:rPr>
        <w:t>территорий,</w:t>
      </w:r>
      <w:r>
        <w:rPr>
          <w:rFonts w:ascii="Times New Roman" w:eastAsia="Times New Roman" w:hAnsi="Times New Roman" w:cs="Times New Roman"/>
          <w:color w:val="262633"/>
          <w:sz w:val="28"/>
          <w:szCs w:val="28"/>
          <w:lang w:eastAsia="ru-RU"/>
        </w:rPr>
        <w:t xml:space="preserve"> </w:t>
      </w:r>
      <w:r w:rsidRPr="00762343">
        <w:rPr>
          <w:rFonts w:ascii="Times New Roman" w:eastAsia="Times New Roman" w:hAnsi="Times New Roman" w:cs="Times New Roman"/>
          <w:color w:val="262633"/>
          <w:sz w:val="28"/>
          <w:szCs w:val="28"/>
          <w:lang w:eastAsia="ru-RU"/>
        </w:rPr>
        <w:t>установленные</w:t>
      </w:r>
      <w:r>
        <w:rPr>
          <w:rFonts w:ascii="Times New Roman" w:eastAsia="Times New Roman" w:hAnsi="Times New Roman" w:cs="Times New Roman"/>
          <w:color w:val="262633"/>
          <w:sz w:val="28"/>
          <w:szCs w:val="28"/>
          <w:lang w:eastAsia="ru-RU"/>
        </w:rPr>
        <w:t xml:space="preserve"> в </w:t>
      </w:r>
      <w:r w:rsidRPr="00762343">
        <w:rPr>
          <w:rFonts w:ascii="Times New Roman" w:eastAsia="Times New Roman" w:hAnsi="Times New Roman" w:cs="Times New Roman"/>
          <w:color w:val="262633"/>
          <w:sz w:val="28"/>
          <w:szCs w:val="28"/>
          <w:lang w:eastAsia="ru-RU"/>
        </w:rPr>
        <w:t>соответствии с законодательством Российской Федерации, сведения о</w:t>
      </w:r>
      <w:r>
        <w:rPr>
          <w:rFonts w:ascii="Times New Roman" w:eastAsia="Times New Roman" w:hAnsi="Times New Roman" w:cs="Times New Roman"/>
          <w:color w:val="262633"/>
          <w:sz w:val="28"/>
          <w:szCs w:val="28"/>
          <w:lang w:eastAsia="ru-RU"/>
        </w:rPr>
        <w:t xml:space="preserve"> </w:t>
      </w:r>
      <w:r w:rsidRPr="00762343">
        <w:rPr>
          <w:rFonts w:ascii="Times New Roman" w:eastAsia="Times New Roman" w:hAnsi="Times New Roman" w:cs="Times New Roman"/>
          <w:color w:val="262633"/>
          <w:sz w:val="28"/>
          <w:szCs w:val="28"/>
          <w:lang w:eastAsia="ru-RU"/>
        </w:rPr>
        <w:t>которых внесены в Единый государственный реестр недвижимости.</w:t>
      </w:r>
    </w:p>
    <w:p w14:paraId="6385E7F5" w14:textId="77777777" w:rsidR="007575F7" w:rsidRPr="002052C6" w:rsidRDefault="007575F7" w:rsidP="007575F7">
      <w:pPr>
        <w:shd w:val="clear" w:color="auto" w:fill="FFFFFF"/>
        <w:spacing w:after="0" w:line="240" w:lineRule="auto"/>
        <w:ind w:firstLine="709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2052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Генеральный план позволит реализовать основные цели развития муниципального образования «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Большеугонский</w:t>
      </w:r>
      <w:r w:rsidRPr="002052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сельсовет» Льговского района Курской области, которыми являются:</w:t>
      </w:r>
    </w:p>
    <w:p w14:paraId="2320A069" w14:textId="77777777" w:rsidR="007575F7" w:rsidRPr="002052C6" w:rsidRDefault="007575F7" w:rsidP="007575F7">
      <w:pPr>
        <w:shd w:val="clear" w:color="auto" w:fill="FFFFFF"/>
        <w:spacing w:after="0" w:line="240" w:lineRule="auto"/>
        <w:ind w:firstLine="709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2052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обеспечение устойчивого развития муниципального образования «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Большеугонский</w:t>
      </w:r>
      <w:r w:rsidRPr="002052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сельсовет» Льговского района Курской области;</w:t>
      </w:r>
    </w:p>
    <w:p w14:paraId="35B6AE6B" w14:textId="77777777" w:rsidR="007575F7" w:rsidRPr="002052C6" w:rsidRDefault="007575F7" w:rsidP="007575F7">
      <w:pPr>
        <w:shd w:val="clear" w:color="auto" w:fill="FFFFFF"/>
        <w:spacing w:after="0" w:line="240" w:lineRule="auto"/>
        <w:ind w:firstLine="709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2052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развитие инженерной, транспортной и социальной инфраструктур на территории муниципального образования «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Большеугонский</w:t>
      </w:r>
      <w:r w:rsidRPr="002052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сельсовет» Льговского района Курской области;</w:t>
      </w:r>
    </w:p>
    <w:p w14:paraId="3C4E0348" w14:textId="2C70A5E2" w:rsidR="007575F7" w:rsidRDefault="007575F7" w:rsidP="007575F7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052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сохранение и регенерация исторического и культурного наследия</w:t>
      </w:r>
      <w:r w:rsidR="00AE036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14:paraId="789886C5" w14:textId="35F193CD" w:rsidR="00AE036A" w:rsidRPr="002052C6" w:rsidRDefault="00AE036A" w:rsidP="00AE036A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E036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формирование муниципального образования </w:t>
      </w:r>
      <w:r w:rsidRPr="00762343">
        <w:rPr>
          <w:rFonts w:ascii="Times New Roman" w:eastAsia="Times New Roman" w:hAnsi="Times New Roman" w:cs="Times New Roman"/>
          <w:color w:val="262633"/>
          <w:sz w:val="28"/>
          <w:szCs w:val="28"/>
          <w:lang w:eastAsia="ru-RU"/>
        </w:rPr>
        <w:t>«</w:t>
      </w:r>
      <w:r>
        <w:rPr>
          <w:rFonts w:ascii="Times New Roman" w:eastAsia="Times New Roman" w:hAnsi="Times New Roman" w:cs="Times New Roman"/>
          <w:color w:val="262633"/>
          <w:sz w:val="28"/>
          <w:szCs w:val="28"/>
          <w:lang w:eastAsia="ru-RU"/>
        </w:rPr>
        <w:t>Большеугонский</w:t>
      </w:r>
      <w:r w:rsidRPr="00762343">
        <w:rPr>
          <w:rFonts w:ascii="Times New Roman" w:eastAsia="Times New Roman" w:hAnsi="Times New Roman" w:cs="Times New Roman"/>
          <w:color w:val="262633"/>
          <w:sz w:val="28"/>
          <w:szCs w:val="28"/>
          <w:lang w:eastAsia="ru-RU"/>
        </w:rPr>
        <w:t xml:space="preserve"> сельсовет»</w:t>
      </w:r>
      <w:r>
        <w:rPr>
          <w:rFonts w:ascii="Times New Roman" w:eastAsia="Times New Roman" w:hAnsi="Times New Roman" w:cs="Times New Roman"/>
          <w:color w:val="262633"/>
          <w:sz w:val="28"/>
          <w:szCs w:val="28"/>
          <w:lang w:eastAsia="ru-RU"/>
        </w:rPr>
        <w:t xml:space="preserve"> Льговского </w:t>
      </w:r>
      <w:r w:rsidRPr="00762343">
        <w:rPr>
          <w:rFonts w:ascii="Times New Roman" w:eastAsia="Times New Roman" w:hAnsi="Times New Roman" w:cs="Times New Roman"/>
          <w:color w:val="262633"/>
          <w:sz w:val="28"/>
          <w:szCs w:val="28"/>
          <w:lang w:eastAsia="ru-RU"/>
        </w:rPr>
        <w:t>района</w:t>
      </w:r>
      <w:r w:rsidRPr="00AE036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Курской области как сельсовета, интегрированного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AE036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экономику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Льговского</w:t>
      </w:r>
      <w:r w:rsidRPr="00AE036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района Курской области.</w:t>
      </w:r>
    </w:p>
    <w:p w14:paraId="0B752E55" w14:textId="0FC00022" w:rsidR="007575F7" w:rsidRDefault="007575F7" w:rsidP="007575F7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iCs/>
          <w:kern w:val="2"/>
          <w:sz w:val="28"/>
          <w:szCs w:val="28"/>
        </w:rPr>
      </w:pPr>
      <w:r w:rsidRPr="002052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Генеральный план выполнен в виде компьютерной геоинформационной системы и с технической точки зрения представляет собой компьютерную систему открытого типа, позволяющую расширять массивы информации по различным тематическим направлениям. Материалы Генерального плана представляют собой комплект, состоящий из диска с его электронным видом и на бумажном носителе</w:t>
      </w:r>
      <w:r w:rsidRPr="002052C6">
        <w:rPr>
          <w:rFonts w:ascii="Times New Roman" w:eastAsia="Calibri" w:hAnsi="Times New Roman" w:cs="Times New Roman"/>
          <w:iCs/>
          <w:kern w:val="2"/>
          <w:sz w:val="28"/>
          <w:szCs w:val="28"/>
        </w:rPr>
        <w:t>.</w:t>
      </w:r>
    </w:p>
    <w:p w14:paraId="53D1D7F7" w14:textId="77777777" w:rsidR="00AE036A" w:rsidRDefault="00AE036A" w:rsidP="007575F7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iCs/>
          <w:kern w:val="2"/>
          <w:sz w:val="28"/>
          <w:szCs w:val="28"/>
        </w:rPr>
      </w:pPr>
    </w:p>
    <w:p w14:paraId="34AB706E" w14:textId="77777777" w:rsidR="00F22C3F" w:rsidRPr="00C94D8C" w:rsidRDefault="00F22C3F" w:rsidP="00F22C3F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iCs/>
          <w:kern w:val="2"/>
          <w:sz w:val="28"/>
          <w:szCs w:val="28"/>
        </w:rPr>
      </w:pPr>
      <w:r w:rsidRPr="00C94D8C">
        <w:rPr>
          <w:rFonts w:ascii="Times New Roman" w:eastAsia="Calibri" w:hAnsi="Times New Roman" w:cs="Times New Roman"/>
          <w:b/>
          <w:kern w:val="2"/>
          <w:sz w:val="28"/>
          <w:szCs w:val="28"/>
        </w:rPr>
        <w:lastRenderedPageBreak/>
        <w:t>Состав проектных материалов</w:t>
      </w:r>
    </w:p>
    <w:p w14:paraId="30050D72" w14:textId="77777777" w:rsidR="00F22C3F" w:rsidRPr="00C94D8C" w:rsidRDefault="00F22C3F" w:rsidP="00F22C3F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C94D8C">
        <w:rPr>
          <w:rFonts w:ascii="Times New Roman" w:eastAsia="Calibri" w:hAnsi="Times New Roman" w:cs="Times New Roman"/>
          <w:iCs/>
          <w:kern w:val="2"/>
          <w:sz w:val="28"/>
          <w:szCs w:val="28"/>
        </w:rPr>
        <w:t>В соответствии с Градостроительным кодексом Российской Федерации Генеральный план включает в себя следующие материалы:</w:t>
      </w:r>
    </w:p>
    <w:p w14:paraId="4CE18DF4" w14:textId="77777777" w:rsidR="00F22C3F" w:rsidRPr="00C94D8C" w:rsidRDefault="00F22C3F" w:rsidP="00F22C3F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kern w:val="2"/>
          <w:sz w:val="28"/>
          <w:szCs w:val="28"/>
        </w:rPr>
      </w:pPr>
      <w:r w:rsidRPr="00C94D8C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Том 1 «Положение о территориальном планировании»:</w:t>
      </w:r>
    </w:p>
    <w:p w14:paraId="040FA4AF" w14:textId="77777777" w:rsidR="00F22C3F" w:rsidRPr="00C94D8C" w:rsidRDefault="00F22C3F" w:rsidP="00F22C3F">
      <w:pPr>
        <w:tabs>
          <w:tab w:val="left" w:pos="1134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kern w:val="2"/>
          <w:sz w:val="28"/>
          <w:szCs w:val="28"/>
        </w:rPr>
      </w:pPr>
      <w:r w:rsidRPr="00C94D8C">
        <w:rPr>
          <w:rFonts w:ascii="Times New Roman" w:eastAsia="Calibri" w:hAnsi="Times New Roman" w:cs="Times New Roman"/>
          <w:bCs/>
          <w:kern w:val="2"/>
          <w:sz w:val="28"/>
          <w:szCs w:val="28"/>
        </w:rPr>
        <w:t>1. Цели и задачи территориального планирования</w:t>
      </w:r>
      <w:r>
        <w:rPr>
          <w:rFonts w:ascii="Times New Roman" w:eastAsia="Calibri" w:hAnsi="Times New Roman" w:cs="Times New Roman"/>
          <w:bCs/>
          <w:kern w:val="2"/>
          <w:sz w:val="28"/>
          <w:szCs w:val="28"/>
        </w:rPr>
        <w:t xml:space="preserve"> муниципального образования «Большеугонский сельсовет» Льговского района Курской области</w:t>
      </w:r>
      <w:r w:rsidRPr="00C94D8C">
        <w:rPr>
          <w:rFonts w:ascii="Times New Roman" w:eastAsia="Calibri" w:hAnsi="Times New Roman" w:cs="Times New Roman"/>
          <w:bCs/>
          <w:kern w:val="2"/>
          <w:sz w:val="28"/>
          <w:szCs w:val="28"/>
        </w:rPr>
        <w:t>.</w:t>
      </w:r>
    </w:p>
    <w:p w14:paraId="672D7549" w14:textId="77777777" w:rsidR="00F22C3F" w:rsidRPr="00C94D8C" w:rsidRDefault="00F22C3F" w:rsidP="00F22C3F">
      <w:pPr>
        <w:tabs>
          <w:tab w:val="left" w:pos="1134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kern w:val="2"/>
          <w:sz w:val="32"/>
          <w:szCs w:val="32"/>
        </w:rPr>
      </w:pPr>
      <w:r w:rsidRPr="00C94D8C">
        <w:rPr>
          <w:rFonts w:ascii="Times New Roman" w:eastAsia="Calibri" w:hAnsi="Times New Roman" w:cs="Times New Roman"/>
          <w:bCs/>
          <w:kern w:val="2"/>
          <w:sz w:val="28"/>
          <w:szCs w:val="28"/>
        </w:rPr>
        <w:t>2. </w:t>
      </w:r>
      <w:r w:rsidRPr="00C94D8C">
        <w:rPr>
          <w:rFonts w:ascii="Times New Roman" w:eastAsia="Calibri" w:hAnsi="Times New Roman" w:cs="Times New Roman"/>
          <w:noProof/>
          <w:kern w:val="2"/>
          <w:sz w:val="28"/>
          <w:szCs w:val="28"/>
        </w:rPr>
        <w:t>Перечень мероприятий по территориальному планированию</w:t>
      </w:r>
      <w:r>
        <w:rPr>
          <w:rFonts w:ascii="Times New Roman" w:eastAsia="Calibri" w:hAnsi="Times New Roman" w:cs="Times New Roman"/>
          <w:noProof/>
          <w:kern w:val="2"/>
          <w:sz w:val="28"/>
          <w:szCs w:val="28"/>
        </w:rPr>
        <w:t xml:space="preserve"> </w:t>
      </w:r>
      <w:r w:rsidRPr="00484C22">
        <w:rPr>
          <w:rFonts w:ascii="Times New Roman" w:eastAsia="Calibri" w:hAnsi="Times New Roman" w:cs="Times New Roman"/>
          <w:noProof/>
          <w:kern w:val="2"/>
          <w:sz w:val="28"/>
          <w:szCs w:val="28"/>
        </w:rPr>
        <w:t>муниципального образования «Большеугонский сельсовет» Льговского района Курской области</w:t>
      </w:r>
      <w:r w:rsidRPr="00C94D8C">
        <w:rPr>
          <w:rFonts w:ascii="Times New Roman" w:eastAsia="Calibri" w:hAnsi="Times New Roman" w:cs="Times New Roman"/>
          <w:noProof/>
          <w:kern w:val="2"/>
          <w:sz w:val="28"/>
          <w:szCs w:val="28"/>
        </w:rPr>
        <w:t xml:space="preserve"> и указание на последовательность их выполнения.</w:t>
      </w:r>
    </w:p>
    <w:p w14:paraId="55F955B3" w14:textId="77777777" w:rsidR="00F22C3F" w:rsidRPr="00C94D8C" w:rsidRDefault="00F22C3F" w:rsidP="00F22C3F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C94D8C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Материалы положения о территориальном планировании в виде карт:</w:t>
      </w:r>
    </w:p>
    <w:p w14:paraId="5959883F" w14:textId="77777777" w:rsidR="00F22C3F" w:rsidRPr="00C94D8C" w:rsidRDefault="00F22C3F" w:rsidP="00F22C3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C94D8C">
        <w:rPr>
          <w:rFonts w:ascii="Times New Roman" w:eastAsia="Calibri" w:hAnsi="Times New Roman" w:cs="Times New Roman"/>
          <w:kern w:val="2"/>
          <w:sz w:val="28"/>
          <w:szCs w:val="28"/>
        </w:rPr>
        <w:t>Карта функциональных зон;</w:t>
      </w:r>
    </w:p>
    <w:p w14:paraId="5ACCB905" w14:textId="77777777" w:rsidR="00F22C3F" w:rsidRPr="00C94D8C" w:rsidRDefault="00F22C3F" w:rsidP="00F22C3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C94D8C">
        <w:rPr>
          <w:rFonts w:ascii="Times New Roman" w:eastAsia="Calibri" w:hAnsi="Times New Roman" w:cs="Times New Roman"/>
          <w:kern w:val="2"/>
          <w:sz w:val="28"/>
          <w:szCs w:val="28"/>
        </w:rPr>
        <w:t>Карта объектов транспортной и инженерной инфраструктур;</w:t>
      </w:r>
    </w:p>
    <w:p w14:paraId="7AE2D060" w14:textId="77777777" w:rsidR="00F22C3F" w:rsidRPr="00C94D8C" w:rsidRDefault="00F22C3F" w:rsidP="00F22C3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C94D8C">
        <w:rPr>
          <w:rFonts w:ascii="Times New Roman" w:eastAsia="Calibri" w:hAnsi="Times New Roman" w:cs="Times New Roman"/>
          <w:kern w:val="2"/>
          <w:sz w:val="28"/>
          <w:szCs w:val="28"/>
        </w:rPr>
        <w:t>Карта границ населенных пунктов, входящих в состав муниципального образования;</w:t>
      </w:r>
    </w:p>
    <w:p w14:paraId="6A60F1BA" w14:textId="77777777" w:rsidR="00F22C3F" w:rsidRPr="00C94D8C" w:rsidRDefault="00F22C3F" w:rsidP="00F22C3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C94D8C">
        <w:rPr>
          <w:rFonts w:ascii="Times New Roman" w:eastAsia="Calibri" w:hAnsi="Times New Roman" w:cs="Times New Roman"/>
          <w:kern w:val="2"/>
          <w:sz w:val="28"/>
          <w:szCs w:val="28"/>
        </w:rPr>
        <w:t>Карта планируемого размещения объектов местного значения.</w:t>
      </w:r>
    </w:p>
    <w:p w14:paraId="24265A58" w14:textId="77777777" w:rsidR="00F22C3F" w:rsidRPr="00C94D8C" w:rsidRDefault="00F22C3F" w:rsidP="00F22C3F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C94D8C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Том 2 «Материалы по обоснованию Генерального плана»:</w:t>
      </w:r>
    </w:p>
    <w:p w14:paraId="6E64996A" w14:textId="77777777" w:rsidR="00F22C3F" w:rsidRPr="00C94D8C" w:rsidRDefault="00F22C3F" w:rsidP="00F22C3F">
      <w:pPr>
        <w:widowControl w:val="0"/>
        <w:tabs>
          <w:tab w:val="left" w:pos="1134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C94D8C">
        <w:rPr>
          <w:rFonts w:ascii="Times New Roman" w:eastAsia="Calibri" w:hAnsi="Times New Roman" w:cs="Times New Roman"/>
          <w:kern w:val="2"/>
          <w:sz w:val="28"/>
          <w:szCs w:val="28"/>
        </w:rPr>
        <w:t>1. Общие сведения о муниципальном образовании</w:t>
      </w:r>
      <w:r>
        <w:rPr>
          <w:rFonts w:ascii="Times New Roman" w:eastAsia="Calibri" w:hAnsi="Times New Roman" w:cs="Times New Roman"/>
          <w:kern w:val="2"/>
          <w:sz w:val="28"/>
          <w:szCs w:val="28"/>
        </w:rPr>
        <w:t xml:space="preserve"> </w:t>
      </w:r>
      <w:r w:rsidRPr="00D61D99">
        <w:rPr>
          <w:rFonts w:ascii="Times New Roman" w:eastAsia="Calibri" w:hAnsi="Times New Roman" w:cs="Times New Roman"/>
          <w:kern w:val="2"/>
          <w:sz w:val="28"/>
          <w:szCs w:val="28"/>
        </w:rPr>
        <w:t>«Большеугонский сельсовет» Льговского района Курской области</w:t>
      </w:r>
      <w:r w:rsidRPr="00C94D8C">
        <w:rPr>
          <w:rFonts w:ascii="Times New Roman" w:eastAsia="Calibri" w:hAnsi="Times New Roman" w:cs="Times New Roman"/>
          <w:kern w:val="2"/>
          <w:sz w:val="28"/>
          <w:szCs w:val="28"/>
        </w:rPr>
        <w:t>.</w:t>
      </w:r>
    </w:p>
    <w:p w14:paraId="245E613C" w14:textId="77777777" w:rsidR="00F22C3F" w:rsidRPr="00C94D8C" w:rsidRDefault="00F22C3F" w:rsidP="00F22C3F">
      <w:pPr>
        <w:widowControl w:val="0"/>
        <w:tabs>
          <w:tab w:val="left" w:pos="1134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C94D8C">
        <w:rPr>
          <w:rFonts w:ascii="Times New Roman" w:eastAsia="Calibri" w:hAnsi="Times New Roman" w:cs="Times New Roman"/>
          <w:kern w:val="2"/>
          <w:sz w:val="28"/>
          <w:szCs w:val="28"/>
        </w:rPr>
        <w:t>2. Обоснование выбранного варианта размещения объектов местного значения на основе анализа использования территорий муниципального образования</w:t>
      </w:r>
      <w:r>
        <w:rPr>
          <w:rFonts w:ascii="Times New Roman" w:eastAsia="Calibri" w:hAnsi="Times New Roman" w:cs="Times New Roman"/>
          <w:kern w:val="2"/>
          <w:sz w:val="28"/>
          <w:szCs w:val="28"/>
        </w:rPr>
        <w:t xml:space="preserve"> </w:t>
      </w:r>
      <w:r w:rsidRPr="00D61D99">
        <w:rPr>
          <w:rFonts w:ascii="Times New Roman" w:eastAsia="Calibri" w:hAnsi="Times New Roman" w:cs="Times New Roman"/>
          <w:kern w:val="2"/>
          <w:sz w:val="28"/>
          <w:szCs w:val="28"/>
        </w:rPr>
        <w:t>«Большеугонский сельсовет» Льговского района Курской области</w:t>
      </w:r>
      <w:r w:rsidRPr="00C94D8C">
        <w:rPr>
          <w:rFonts w:ascii="Times New Roman" w:eastAsia="Calibri" w:hAnsi="Times New Roman" w:cs="Times New Roman"/>
          <w:kern w:val="2"/>
          <w:sz w:val="28"/>
          <w:szCs w:val="28"/>
        </w:rPr>
        <w:t>.</w:t>
      </w:r>
    </w:p>
    <w:p w14:paraId="53C4F9A9" w14:textId="77777777" w:rsidR="00F22C3F" w:rsidRPr="00C94D8C" w:rsidRDefault="00F22C3F" w:rsidP="00F22C3F">
      <w:pPr>
        <w:widowControl w:val="0"/>
        <w:tabs>
          <w:tab w:val="left" w:pos="1134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C94D8C">
        <w:rPr>
          <w:rFonts w:ascii="Times New Roman" w:eastAsia="Calibri" w:hAnsi="Times New Roman" w:cs="Times New Roman"/>
          <w:kern w:val="2"/>
          <w:sz w:val="28"/>
          <w:szCs w:val="28"/>
        </w:rPr>
        <w:t>3. Оценка возможного влияния планируемых для размещения объектов местного значения на комплексное развитие</w:t>
      </w:r>
      <w:r>
        <w:rPr>
          <w:rFonts w:ascii="Times New Roman" w:eastAsia="Calibri" w:hAnsi="Times New Roman" w:cs="Times New Roman"/>
          <w:kern w:val="2"/>
          <w:sz w:val="28"/>
          <w:szCs w:val="28"/>
        </w:rPr>
        <w:t xml:space="preserve"> территории</w:t>
      </w:r>
      <w:r w:rsidRPr="00C94D8C">
        <w:rPr>
          <w:rFonts w:ascii="Times New Roman" w:eastAsia="Calibri" w:hAnsi="Times New Roman" w:cs="Times New Roman"/>
          <w:bCs/>
          <w:kern w:val="2"/>
          <w:sz w:val="28"/>
          <w:szCs w:val="28"/>
        </w:rPr>
        <w:t>.</w:t>
      </w:r>
    </w:p>
    <w:p w14:paraId="46AAB172" w14:textId="77777777" w:rsidR="00F22C3F" w:rsidRPr="00C94D8C" w:rsidRDefault="00F22C3F" w:rsidP="00F22C3F">
      <w:pPr>
        <w:tabs>
          <w:tab w:val="left" w:pos="1134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C94D8C">
        <w:rPr>
          <w:rFonts w:ascii="Times New Roman" w:eastAsia="Calibri" w:hAnsi="Times New Roman" w:cs="Times New Roman"/>
          <w:kern w:val="2"/>
          <w:sz w:val="28"/>
          <w:szCs w:val="28"/>
        </w:rPr>
        <w:t>4. Мероприятия, утвержденные документами территориального планирования Курской области и Льговского района</w:t>
      </w:r>
      <w:r>
        <w:rPr>
          <w:rFonts w:ascii="Times New Roman" w:eastAsia="Calibri" w:hAnsi="Times New Roman" w:cs="Times New Roman"/>
          <w:kern w:val="2"/>
          <w:sz w:val="28"/>
          <w:szCs w:val="28"/>
        </w:rPr>
        <w:t xml:space="preserve"> Курской области</w:t>
      </w:r>
      <w:r w:rsidRPr="00C94D8C">
        <w:rPr>
          <w:rFonts w:ascii="Times New Roman" w:eastAsia="Calibri" w:hAnsi="Times New Roman" w:cs="Times New Roman"/>
          <w:kern w:val="2"/>
          <w:sz w:val="28"/>
          <w:szCs w:val="28"/>
        </w:rPr>
        <w:t>.</w:t>
      </w:r>
    </w:p>
    <w:p w14:paraId="1D662F38" w14:textId="77777777" w:rsidR="00F22C3F" w:rsidRPr="00C94D8C" w:rsidRDefault="00F22C3F" w:rsidP="00F22C3F">
      <w:pPr>
        <w:widowControl w:val="0"/>
        <w:tabs>
          <w:tab w:val="left" w:pos="1134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C94D8C">
        <w:rPr>
          <w:rFonts w:ascii="Times New Roman" w:eastAsia="Calibri" w:hAnsi="Times New Roman" w:cs="Times New Roman"/>
          <w:kern w:val="2"/>
          <w:sz w:val="28"/>
          <w:szCs w:val="28"/>
        </w:rPr>
        <w:t xml:space="preserve">5. Предложения по изменению границ муниципального образования </w:t>
      </w:r>
      <w:r w:rsidRPr="00D61D99">
        <w:rPr>
          <w:rFonts w:ascii="Times New Roman" w:eastAsia="Calibri" w:hAnsi="Times New Roman" w:cs="Times New Roman"/>
          <w:kern w:val="2"/>
          <w:sz w:val="28"/>
          <w:szCs w:val="28"/>
        </w:rPr>
        <w:t xml:space="preserve">«Большеугонский сельсовет» Льговского района Курской области </w:t>
      </w:r>
      <w:r w:rsidRPr="00C94D8C">
        <w:rPr>
          <w:rFonts w:ascii="Times New Roman" w:eastAsia="Calibri" w:hAnsi="Times New Roman" w:cs="Times New Roman"/>
          <w:kern w:val="2"/>
          <w:sz w:val="28"/>
          <w:szCs w:val="28"/>
        </w:rPr>
        <w:t>и баланса земель в пределах перспективной границы муниципального образовани</w:t>
      </w:r>
      <w:r>
        <w:rPr>
          <w:rFonts w:ascii="Times New Roman" w:eastAsia="Calibri" w:hAnsi="Times New Roman" w:cs="Times New Roman"/>
          <w:kern w:val="2"/>
          <w:sz w:val="28"/>
          <w:szCs w:val="28"/>
        </w:rPr>
        <w:t>я</w:t>
      </w:r>
      <w:r>
        <w:t xml:space="preserve"> </w:t>
      </w:r>
      <w:r w:rsidRPr="00D61D99">
        <w:rPr>
          <w:rFonts w:ascii="Times New Roman" w:eastAsia="Calibri" w:hAnsi="Times New Roman" w:cs="Times New Roman"/>
          <w:kern w:val="2"/>
          <w:sz w:val="28"/>
          <w:szCs w:val="28"/>
        </w:rPr>
        <w:t>«Большеугонский сельсовет» Льговского района Курской области</w:t>
      </w:r>
      <w:r>
        <w:rPr>
          <w:rFonts w:ascii="Times New Roman" w:eastAsia="Calibri" w:hAnsi="Times New Roman" w:cs="Times New Roman"/>
          <w:kern w:val="2"/>
          <w:sz w:val="28"/>
          <w:szCs w:val="28"/>
        </w:rPr>
        <w:t>.</w:t>
      </w:r>
    </w:p>
    <w:p w14:paraId="2B38DFEF" w14:textId="77777777" w:rsidR="00F22C3F" w:rsidRPr="00C94D8C" w:rsidRDefault="00F22C3F" w:rsidP="00F22C3F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C94D8C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Материалы по обоснованию Генерального плана в виде карт:</w:t>
      </w:r>
    </w:p>
    <w:p w14:paraId="3FF3ADAA" w14:textId="77777777" w:rsidR="00F22C3F" w:rsidRPr="00C94D8C" w:rsidRDefault="00F22C3F" w:rsidP="00F22C3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C94D8C">
        <w:rPr>
          <w:rFonts w:ascii="Times New Roman" w:eastAsia="Calibri" w:hAnsi="Times New Roman" w:cs="Times New Roman"/>
          <w:kern w:val="2"/>
          <w:sz w:val="28"/>
          <w:szCs w:val="28"/>
        </w:rPr>
        <w:t>Карта современного использования территории;</w:t>
      </w:r>
    </w:p>
    <w:p w14:paraId="025A246F" w14:textId="77777777" w:rsidR="00F22C3F" w:rsidRPr="00C94D8C" w:rsidRDefault="00F22C3F" w:rsidP="00F22C3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C94D8C">
        <w:rPr>
          <w:rFonts w:ascii="Times New Roman" w:eastAsia="Calibri" w:hAnsi="Times New Roman" w:cs="Times New Roman"/>
          <w:kern w:val="2"/>
          <w:sz w:val="28"/>
          <w:szCs w:val="28"/>
        </w:rPr>
        <w:t>Карта использования территории с отображением зон с особыми условиями использования территорий</w:t>
      </w:r>
      <w:r>
        <w:rPr>
          <w:rFonts w:ascii="Times New Roman" w:eastAsia="Calibri" w:hAnsi="Times New Roman" w:cs="Times New Roman"/>
          <w:kern w:val="2"/>
          <w:sz w:val="28"/>
          <w:szCs w:val="28"/>
        </w:rPr>
        <w:t>.</w:t>
      </w:r>
    </w:p>
    <w:p w14:paraId="57346959" w14:textId="77777777" w:rsidR="00F22C3F" w:rsidRPr="00C94D8C" w:rsidRDefault="00F22C3F" w:rsidP="00F22C3F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kern w:val="2"/>
          <w:sz w:val="28"/>
          <w:szCs w:val="28"/>
        </w:rPr>
      </w:pPr>
      <w:r w:rsidRPr="00C94D8C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Том 3 «Перечень и характеристика основных факторов риска возникновения чрезвычайных ситуаций природного и техногенного характера»:</w:t>
      </w:r>
    </w:p>
    <w:p w14:paraId="10BA6FED" w14:textId="77777777" w:rsidR="00F22C3F" w:rsidRPr="00C94D8C" w:rsidRDefault="00F22C3F" w:rsidP="00F22C3F">
      <w:pPr>
        <w:widowControl w:val="0"/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kern w:val="2"/>
          <w:sz w:val="28"/>
          <w:szCs w:val="28"/>
        </w:rPr>
      </w:pPr>
      <w:r w:rsidRPr="00C94D8C">
        <w:rPr>
          <w:rFonts w:ascii="Times New Roman" w:eastAsia="Calibri" w:hAnsi="Times New Roman" w:cs="Times New Roman"/>
          <w:bCs/>
          <w:kern w:val="2"/>
          <w:sz w:val="28"/>
          <w:szCs w:val="28"/>
        </w:rPr>
        <w:t>Перечень основных факторов риска возникновения чрезвычайных ситуаций природного и техногенного характера</w:t>
      </w:r>
      <w:r>
        <w:rPr>
          <w:rFonts w:ascii="Times New Roman" w:eastAsia="Calibri" w:hAnsi="Times New Roman" w:cs="Times New Roman"/>
          <w:bCs/>
          <w:kern w:val="2"/>
          <w:sz w:val="28"/>
          <w:szCs w:val="28"/>
        </w:rPr>
        <w:t>;</w:t>
      </w:r>
    </w:p>
    <w:p w14:paraId="577C1A48" w14:textId="77777777" w:rsidR="00F22C3F" w:rsidRDefault="00F22C3F" w:rsidP="00F22C3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C94D8C">
        <w:rPr>
          <w:rFonts w:ascii="Times New Roman" w:eastAsia="Calibri" w:hAnsi="Times New Roman" w:cs="Times New Roman"/>
          <w:kern w:val="2"/>
          <w:sz w:val="28"/>
          <w:szCs w:val="28"/>
        </w:rPr>
        <w:t>Карта территорий, подверженных риску возникновения чрезвычайных ситуаций природного и техногенного характера.»;</w:t>
      </w:r>
    </w:p>
    <w:p w14:paraId="2925A7A5" w14:textId="77777777" w:rsidR="00896DE5" w:rsidRDefault="00896DE5" w:rsidP="00F22C3F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="00D151EE">
        <w:rPr>
          <w:rFonts w:ascii="Times New Roman" w:hAnsi="Times New Roman" w:cs="Times New Roman"/>
          <w:sz w:val="28"/>
          <w:szCs w:val="28"/>
        </w:rPr>
        <w:t>) </w:t>
      </w:r>
      <w:r>
        <w:rPr>
          <w:rFonts w:ascii="Times New Roman" w:hAnsi="Times New Roman" w:cs="Times New Roman"/>
          <w:sz w:val="28"/>
          <w:szCs w:val="28"/>
        </w:rPr>
        <w:t xml:space="preserve">в </w:t>
      </w:r>
      <w:r w:rsidRPr="00896DE5">
        <w:rPr>
          <w:rFonts w:ascii="Times New Roman" w:hAnsi="Times New Roman" w:cs="Times New Roman"/>
          <w:sz w:val="28"/>
          <w:szCs w:val="28"/>
        </w:rPr>
        <w:t>раздел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896DE5">
        <w:rPr>
          <w:rFonts w:ascii="Times New Roman" w:hAnsi="Times New Roman" w:cs="Times New Roman"/>
          <w:sz w:val="28"/>
          <w:szCs w:val="28"/>
        </w:rPr>
        <w:t xml:space="preserve"> 1 «Общие сведения о муниципальном образовании</w:t>
      </w:r>
      <w:r>
        <w:rPr>
          <w:rFonts w:ascii="Times New Roman" w:hAnsi="Times New Roman" w:cs="Times New Roman"/>
          <w:sz w:val="28"/>
          <w:szCs w:val="28"/>
        </w:rPr>
        <w:t>»:</w:t>
      </w:r>
    </w:p>
    <w:p w14:paraId="5227A8F5" w14:textId="3342EF35" w:rsidR="00D151EE" w:rsidRDefault="00896DE5" w:rsidP="00F22C3F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 </w:t>
      </w:r>
      <w:r w:rsidR="00D151EE">
        <w:rPr>
          <w:rFonts w:ascii="Times New Roman" w:hAnsi="Times New Roman" w:cs="Times New Roman"/>
          <w:sz w:val="28"/>
          <w:szCs w:val="28"/>
        </w:rPr>
        <w:t xml:space="preserve">подраздел «Минерально-сырьевые ресурсы» подраздела </w:t>
      </w:r>
      <w:r w:rsidR="00D151EE">
        <w:rPr>
          <w:rFonts w:ascii="Times New Roman" w:hAnsi="Times New Roman" w:cs="Times New Roman"/>
          <w:sz w:val="28"/>
          <w:szCs w:val="28"/>
        </w:rPr>
        <w:lastRenderedPageBreak/>
        <w:t>1.3 «Природные условия и ресурсы» изложить в следующей редакции:</w:t>
      </w:r>
    </w:p>
    <w:p w14:paraId="35F84E00" w14:textId="383D77F0" w:rsidR="006A0982" w:rsidRPr="006A0982" w:rsidRDefault="00D151EE" w:rsidP="00D151EE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="006A0982" w:rsidRPr="006A0982">
        <w:rPr>
          <w:rFonts w:ascii="Times New Roman" w:hAnsi="Times New Roman" w:cs="Times New Roman"/>
          <w:b/>
          <w:bCs/>
          <w:sz w:val="28"/>
          <w:szCs w:val="28"/>
        </w:rPr>
        <w:t>Минерально-сырьевые ресурсы</w:t>
      </w:r>
    </w:p>
    <w:p w14:paraId="5689A116" w14:textId="0A1A81F5" w:rsidR="00D151EE" w:rsidRPr="00F970EA" w:rsidRDefault="00D151EE" w:rsidP="00D151EE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0" w:name="_Hlk119924071"/>
      <w:r w:rsidRPr="00F970EA">
        <w:rPr>
          <w:rFonts w:ascii="Times New Roman" w:hAnsi="Times New Roman" w:cs="Times New Roman"/>
          <w:sz w:val="28"/>
          <w:szCs w:val="28"/>
        </w:rPr>
        <w:t>По состоянию на 07.11.2022 в Государственном реестре участков недр,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970EA">
        <w:rPr>
          <w:rFonts w:ascii="Times New Roman" w:hAnsi="Times New Roman" w:cs="Times New Roman"/>
          <w:sz w:val="28"/>
          <w:szCs w:val="28"/>
        </w:rPr>
        <w:t>предоставленных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970EA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970EA">
        <w:rPr>
          <w:rFonts w:ascii="Times New Roman" w:hAnsi="Times New Roman" w:cs="Times New Roman"/>
          <w:sz w:val="28"/>
          <w:szCs w:val="28"/>
        </w:rPr>
        <w:t>пользование,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970EA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970EA">
        <w:rPr>
          <w:rFonts w:ascii="Times New Roman" w:hAnsi="Times New Roman" w:cs="Times New Roman"/>
          <w:sz w:val="28"/>
          <w:szCs w:val="28"/>
        </w:rPr>
        <w:t>лицензий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970EA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970EA">
        <w:rPr>
          <w:rFonts w:ascii="Times New Roman" w:hAnsi="Times New Roman" w:cs="Times New Roman"/>
          <w:sz w:val="28"/>
          <w:szCs w:val="28"/>
        </w:rPr>
        <w:t>пользование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970EA">
        <w:rPr>
          <w:rFonts w:ascii="Times New Roman" w:hAnsi="Times New Roman" w:cs="Times New Roman"/>
          <w:sz w:val="28"/>
          <w:szCs w:val="28"/>
        </w:rPr>
        <w:t>недрами,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970EA">
        <w:rPr>
          <w:rFonts w:ascii="Times New Roman" w:hAnsi="Times New Roman" w:cs="Times New Roman"/>
          <w:sz w:val="28"/>
          <w:szCs w:val="28"/>
        </w:rPr>
        <w:t>предусмотренном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970EA">
        <w:rPr>
          <w:rFonts w:ascii="Times New Roman" w:hAnsi="Times New Roman" w:cs="Times New Roman"/>
          <w:sz w:val="28"/>
          <w:szCs w:val="28"/>
        </w:rPr>
        <w:t>статьей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970EA">
        <w:rPr>
          <w:rFonts w:ascii="Times New Roman" w:hAnsi="Times New Roman" w:cs="Times New Roman"/>
          <w:sz w:val="28"/>
          <w:szCs w:val="28"/>
        </w:rPr>
        <w:t>28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970EA">
        <w:rPr>
          <w:rFonts w:ascii="Times New Roman" w:hAnsi="Times New Roman" w:cs="Times New Roman"/>
          <w:sz w:val="28"/>
          <w:szCs w:val="28"/>
        </w:rPr>
        <w:t>Закона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970EA">
        <w:rPr>
          <w:rFonts w:ascii="Times New Roman" w:hAnsi="Times New Roman" w:cs="Times New Roman"/>
          <w:sz w:val="28"/>
          <w:szCs w:val="28"/>
        </w:rPr>
        <w:t>Российской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970EA">
        <w:rPr>
          <w:rFonts w:ascii="Times New Roman" w:hAnsi="Times New Roman" w:cs="Times New Roman"/>
          <w:sz w:val="28"/>
          <w:szCs w:val="28"/>
        </w:rPr>
        <w:t>Федерации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970EA">
        <w:rPr>
          <w:rFonts w:ascii="Times New Roman" w:hAnsi="Times New Roman" w:cs="Times New Roman"/>
          <w:sz w:val="28"/>
          <w:szCs w:val="28"/>
        </w:rPr>
        <w:t>«О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970EA">
        <w:rPr>
          <w:rFonts w:ascii="Times New Roman" w:hAnsi="Times New Roman" w:cs="Times New Roman"/>
          <w:sz w:val="28"/>
          <w:szCs w:val="28"/>
        </w:rPr>
        <w:t>недрах»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970EA">
        <w:rPr>
          <w:rFonts w:ascii="Times New Roman" w:hAnsi="Times New Roman" w:cs="Times New Roman"/>
          <w:sz w:val="28"/>
          <w:szCs w:val="28"/>
        </w:rPr>
        <w:t xml:space="preserve">(общераспространенные полезные ископаемые), в границах </w:t>
      </w:r>
      <w:r w:rsidR="00BA4CD6">
        <w:rPr>
          <w:rFonts w:ascii="Times New Roman" w:hAnsi="Times New Roman" w:cs="Times New Roman"/>
          <w:sz w:val="28"/>
          <w:szCs w:val="28"/>
        </w:rPr>
        <w:t>муниципального образования</w:t>
      </w:r>
      <w:r>
        <w:rPr>
          <w:rFonts w:ascii="Times New Roman" w:hAnsi="Times New Roman" w:cs="Times New Roman"/>
          <w:sz w:val="28"/>
          <w:szCs w:val="28"/>
        </w:rPr>
        <w:t> </w:t>
      </w:r>
      <w:r w:rsidRPr="00F970EA">
        <w:rPr>
          <w:rFonts w:ascii="Times New Roman" w:hAnsi="Times New Roman" w:cs="Times New Roman"/>
          <w:sz w:val="28"/>
          <w:szCs w:val="28"/>
        </w:rPr>
        <w:t>«Большеугонский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970EA">
        <w:rPr>
          <w:rFonts w:ascii="Times New Roman" w:hAnsi="Times New Roman" w:cs="Times New Roman"/>
          <w:sz w:val="28"/>
          <w:szCs w:val="28"/>
        </w:rPr>
        <w:t>сельсовет» Льговского района Курской области зарегистрирована лицензия 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970EA">
        <w:rPr>
          <w:rFonts w:ascii="Times New Roman" w:hAnsi="Times New Roman" w:cs="Times New Roman"/>
          <w:sz w:val="28"/>
          <w:szCs w:val="28"/>
        </w:rPr>
        <w:t>пользование недрами КРС 80107 ТР от 25.08.2014 с целевым назначением: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970EA">
        <w:rPr>
          <w:rFonts w:ascii="Times New Roman" w:hAnsi="Times New Roman" w:cs="Times New Roman"/>
          <w:sz w:val="28"/>
          <w:szCs w:val="28"/>
        </w:rPr>
        <w:t>геологическое изучение, разведка и добыча общераспространенного полезного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970EA">
        <w:rPr>
          <w:rFonts w:ascii="Times New Roman" w:hAnsi="Times New Roman" w:cs="Times New Roman"/>
          <w:sz w:val="28"/>
          <w:szCs w:val="28"/>
        </w:rPr>
        <w:t xml:space="preserve">ископаемого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F970EA">
        <w:rPr>
          <w:rFonts w:ascii="Times New Roman" w:hAnsi="Times New Roman" w:cs="Times New Roman"/>
          <w:sz w:val="28"/>
          <w:szCs w:val="28"/>
        </w:rPr>
        <w:t xml:space="preserve"> песка на участке недр местного значения «Глушицкий 1», выданная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970EA">
        <w:rPr>
          <w:rFonts w:ascii="Times New Roman" w:hAnsi="Times New Roman" w:cs="Times New Roman"/>
          <w:sz w:val="28"/>
          <w:szCs w:val="28"/>
        </w:rPr>
        <w:t>ООО</w:t>
      </w:r>
      <w:r>
        <w:rPr>
          <w:rFonts w:ascii="Times New Roman" w:hAnsi="Times New Roman" w:cs="Times New Roman"/>
          <w:sz w:val="28"/>
          <w:szCs w:val="28"/>
        </w:rPr>
        <w:t> </w:t>
      </w:r>
      <w:r w:rsidRPr="00F970EA">
        <w:rPr>
          <w:rFonts w:ascii="Times New Roman" w:hAnsi="Times New Roman" w:cs="Times New Roman"/>
          <w:sz w:val="28"/>
          <w:szCs w:val="28"/>
        </w:rPr>
        <w:t>«Агропромышленное хозяйство «Колос», со сроком действия до 25.08.2039.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970EA">
        <w:rPr>
          <w:rFonts w:ascii="Times New Roman" w:hAnsi="Times New Roman" w:cs="Times New Roman"/>
          <w:sz w:val="28"/>
          <w:szCs w:val="28"/>
        </w:rPr>
        <w:t xml:space="preserve">Площадь уточненного горного отвода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F970EA">
        <w:rPr>
          <w:rFonts w:ascii="Times New Roman" w:hAnsi="Times New Roman" w:cs="Times New Roman"/>
          <w:sz w:val="28"/>
          <w:szCs w:val="28"/>
        </w:rPr>
        <w:t xml:space="preserve"> 114,85 га. Балансовые запасы ОПИ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F970EA">
        <w:rPr>
          <w:rFonts w:ascii="Times New Roman" w:hAnsi="Times New Roman" w:cs="Times New Roman"/>
          <w:sz w:val="28"/>
          <w:szCs w:val="28"/>
        </w:rPr>
        <w:t xml:space="preserve"> песка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970EA">
        <w:rPr>
          <w:rFonts w:ascii="Times New Roman" w:hAnsi="Times New Roman" w:cs="Times New Roman"/>
          <w:sz w:val="28"/>
          <w:szCs w:val="28"/>
        </w:rPr>
        <w:t>по состоянию на 01.01.2022 по категории С</w:t>
      </w:r>
      <w:r w:rsidRPr="00F970EA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F970EA">
        <w:rPr>
          <w:rFonts w:ascii="Times New Roman" w:hAnsi="Times New Roman" w:cs="Times New Roman"/>
          <w:sz w:val="28"/>
          <w:szCs w:val="28"/>
        </w:rPr>
        <w:t xml:space="preserve"> составляет 17696,47 тыс. м</w:t>
      </w:r>
      <w:r w:rsidRPr="00F970EA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F970EA">
        <w:rPr>
          <w:rFonts w:ascii="Times New Roman" w:hAnsi="Times New Roman" w:cs="Times New Roman"/>
          <w:sz w:val="28"/>
          <w:szCs w:val="28"/>
        </w:rPr>
        <w:t>, в том числе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970EA">
        <w:rPr>
          <w:rFonts w:ascii="Times New Roman" w:hAnsi="Times New Roman" w:cs="Times New Roman"/>
          <w:sz w:val="28"/>
          <w:szCs w:val="28"/>
        </w:rPr>
        <w:t xml:space="preserve">сухих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F970EA">
        <w:rPr>
          <w:rFonts w:ascii="Times New Roman" w:hAnsi="Times New Roman" w:cs="Times New Roman"/>
          <w:sz w:val="28"/>
          <w:szCs w:val="28"/>
        </w:rPr>
        <w:t xml:space="preserve"> 2260,59 тыс. м</w:t>
      </w:r>
      <w:r w:rsidRPr="00F970EA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F970EA">
        <w:rPr>
          <w:rFonts w:ascii="Times New Roman" w:hAnsi="Times New Roman" w:cs="Times New Roman"/>
          <w:sz w:val="28"/>
          <w:szCs w:val="28"/>
        </w:rPr>
        <w:t xml:space="preserve">, обводненных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F970EA">
        <w:rPr>
          <w:rFonts w:ascii="Times New Roman" w:hAnsi="Times New Roman" w:cs="Times New Roman"/>
          <w:sz w:val="28"/>
          <w:szCs w:val="28"/>
        </w:rPr>
        <w:t xml:space="preserve"> 15435,88 тыс. м</w:t>
      </w:r>
      <w:r w:rsidRPr="00F970EA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F970EA">
        <w:rPr>
          <w:rFonts w:ascii="Times New Roman" w:hAnsi="Times New Roman" w:cs="Times New Roman"/>
          <w:sz w:val="28"/>
          <w:szCs w:val="28"/>
        </w:rPr>
        <w:t>.</w:t>
      </w:r>
    </w:p>
    <w:p w14:paraId="78F599E9" w14:textId="77777777" w:rsidR="00D151EE" w:rsidRPr="00F970EA" w:rsidRDefault="00D151EE" w:rsidP="00D151EE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70EA">
        <w:rPr>
          <w:rFonts w:ascii="Times New Roman" w:hAnsi="Times New Roman" w:cs="Times New Roman"/>
          <w:sz w:val="28"/>
          <w:szCs w:val="28"/>
        </w:rPr>
        <w:t>Географические координаты угловых точек уточненного горного отвода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970EA">
        <w:rPr>
          <w:rFonts w:ascii="Times New Roman" w:hAnsi="Times New Roman" w:cs="Times New Roman"/>
          <w:sz w:val="28"/>
          <w:szCs w:val="28"/>
        </w:rPr>
        <w:t>(система координат: ГСК-2011):</w:t>
      </w:r>
    </w:p>
    <w:p w14:paraId="011E8672" w14:textId="77777777" w:rsidR="00D151EE" w:rsidRPr="00F970EA" w:rsidRDefault="00D151EE" w:rsidP="00D151EE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70EA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F970EA">
        <w:rPr>
          <w:rFonts w:ascii="Times New Roman" w:hAnsi="Times New Roman" w:cs="Times New Roman"/>
          <w:sz w:val="28"/>
          <w:szCs w:val="28"/>
        </w:rPr>
        <w:t xml:space="preserve"> 51º37'12,95'' СШ, 35º25'41,24'' ВД;</w:t>
      </w:r>
    </w:p>
    <w:p w14:paraId="0B186E34" w14:textId="77777777" w:rsidR="00D151EE" w:rsidRPr="00F970EA" w:rsidRDefault="00D151EE" w:rsidP="00D151EE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70EA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F970EA">
        <w:rPr>
          <w:rFonts w:ascii="Times New Roman" w:hAnsi="Times New Roman" w:cs="Times New Roman"/>
          <w:sz w:val="28"/>
          <w:szCs w:val="28"/>
        </w:rPr>
        <w:t xml:space="preserve"> 51º37'21,51'' СШ, 35º25'18,99'' ВД;</w:t>
      </w:r>
    </w:p>
    <w:p w14:paraId="43486981" w14:textId="77777777" w:rsidR="00D151EE" w:rsidRPr="00F970EA" w:rsidRDefault="00D151EE" w:rsidP="00D151EE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70EA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F970EA">
        <w:rPr>
          <w:rFonts w:ascii="Times New Roman" w:hAnsi="Times New Roman" w:cs="Times New Roman"/>
          <w:sz w:val="28"/>
          <w:szCs w:val="28"/>
        </w:rPr>
        <w:t xml:space="preserve"> 51º37'28,96'' СШ, 35º25'26,01'' ВД;</w:t>
      </w:r>
    </w:p>
    <w:p w14:paraId="4C044A13" w14:textId="77777777" w:rsidR="00D151EE" w:rsidRPr="00F970EA" w:rsidRDefault="00D151EE" w:rsidP="00D151EE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70EA">
        <w:rPr>
          <w:rFonts w:ascii="Times New Roman" w:hAnsi="Times New Roman" w:cs="Times New Roman"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F970EA">
        <w:rPr>
          <w:rFonts w:ascii="Times New Roman" w:hAnsi="Times New Roman" w:cs="Times New Roman"/>
          <w:sz w:val="28"/>
          <w:szCs w:val="28"/>
        </w:rPr>
        <w:t xml:space="preserve"> 51º37'34,17'' СШ, 35º25'20,16'' ВД;</w:t>
      </w:r>
    </w:p>
    <w:p w14:paraId="5B9A92B8" w14:textId="77777777" w:rsidR="00D151EE" w:rsidRPr="00F970EA" w:rsidRDefault="00D151EE" w:rsidP="00D151EE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70EA"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F970EA">
        <w:rPr>
          <w:rFonts w:ascii="Times New Roman" w:hAnsi="Times New Roman" w:cs="Times New Roman"/>
          <w:sz w:val="28"/>
          <w:szCs w:val="28"/>
        </w:rPr>
        <w:t xml:space="preserve"> 51º37'38,49'' СШ, 35º25'29,63'' ВД;</w:t>
      </w:r>
    </w:p>
    <w:p w14:paraId="53FB7230" w14:textId="77777777" w:rsidR="00D151EE" w:rsidRPr="00F970EA" w:rsidRDefault="00D151EE" w:rsidP="00D151EE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70EA">
        <w:rPr>
          <w:rFonts w:ascii="Times New Roman" w:hAnsi="Times New Roman" w:cs="Times New Roman"/>
          <w:sz w:val="28"/>
          <w:szCs w:val="28"/>
        </w:rPr>
        <w:t>6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F970EA">
        <w:rPr>
          <w:rFonts w:ascii="Times New Roman" w:hAnsi="Times New Roman" w:cs="Times New Roman"/>
          <w:sz w:val="28"/>
          <w:szCs w:val="28"/>
        </w:rPr>
        <w:t xml:space="preserve"> 51º37'42,01'' СШ, 35º25'37,96'' ВД;</w:t>
      </w:r>
    </w:p>
    <w:p w14:paraId="70587101" w14:textId="77777777" w:rsidR="00D151EE" w:rsidRPr="00F970EA" w:rsidRDefault="00D151EE" w:rsidP="00D151EE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70EA">
        <w:rPr>
          <w:rFonts w:ascii="Times New Roman" w:hAnsi="Times New Roman" w:cs="Times New Roman"/>
          <w:sz w:val="28"/>
          <w:szCs w:val="28"/>
        </w:rPr>
        <w:t>7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F970EA">
        <w:rPr>
          <w:rFonts w:ascii="Times New Roman" w:hAnsi="Times New Roman" w:cs="Times New Roman"/>
          <w:sz w:val="28"/>
          <w:szCs w:val="28"/>
        </w:rPr>
        <w:t xml:space="preserve"> 51º37'43,17'' СШ, 35º25'50,60'' ВД;</w:t>
      </w:r>
    </w:p>
    <w:p w14:paraId="0BF41DD7" w14:textId="77777777" w:rsidR="00D151EE" w:rsidRPr="00F970EA" w:rsidRDefault="00D151EE" w:rsidP="00D151EE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70EA">
        <w:rPr>
          <w:rFonts w:ascii="Times New Roman" w:hAnsi="Times New Roman" w:cs="Times New Roman"/>
          <w:sz w:val="28"/>
          <w:szCs w:val="28"/>
        </w:rPr>
        <w:t>8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F970EA">
        <w:rPr>
          <w:rFonts w:ascii="Times New Roman" w:hAnsi="Times New Roman" w:cs="Times New Roman"/>
          <w:sz w:val="28"/>
          <w:szCs w:val="28"/>
        </w:rPr>
        <w:t xml:space="preserve"> 51º37'51,62'' СШ, 35º25'52,49'' ВД;</w:t>
      </w:r>
    </w:p>
    <w:p w14:paraId="2F2978EE" w14:textId="77777777" w:rsidR="00D151EE" w:rsidRDefault="00D151EE" w:rsidP="00D151EE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70EA">
        <w:rPr>
          <w:rFonts w:ascii="Times New Roman" w:hAnsi="Times New Roman" w:cs="Times New Roman"/>
          <w:sz w:val="28"/>
          <w:szCs w:val="28"/>
        </w:rPr>
        <w:t>9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F970EA">
        <w:rPr>
          <w:rFonts w:ascii="Times New Roman" w:hAnsi="Times New Roman" w:cs="Times New Roman"/>
          <w:sz w:val="28"/>
          <w:szCs w:val="28"/>
        </w:rPr>
        <w:t xml:space="preserve"> 51º37'58,09'' СШ, 35º26'08,59'' ВД;</w:t>
      </w:r>
    </w:p>
    <w:p w14:paraId="6511024C" w14:textId="77777777" w:rsidR="00D151EE" w:rsidRPr="00F970EA" w:rsidRDefault="00D151EE" w:rsidP="00D151EE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70EA">
        <w:rPr>
          <w:rFonts w:ascii="Times New Roman" w:hAnsi="Times New Roman" w:cs="Times New Roman"/>
          <w:sz w:val="28"/>
          <w:szCs w:val="28"/>
        </w:rPr>
        <w:t>10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F970EA">
        <w:rPr>
          <w:rFonts w:ascii="Times New Roman" w:hAnsi="Times New Roman" w:cs="Times New Roman"/>
          <w:sz w:val="28"/>
          <w:szCs w:val="28"/>
        </w:rPr>
        <w:t xml:space="preserve"> 51º37'59,18'' СШ, 35º26'19,74'' ВД;</w:t>
      </w:r>
    </w:p>
    <w:p w14:paraId="58921485" w14:textId="77777777" w:rsidR="00D151EE" w:rsidRPr="00F970EA" w:rsidRDefault="00D151EE" w:rsidP="00D151EE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70EA">
        <w:rPr>
          <w:rFonts w:ascii="Times New Roman" w:hAnsi="Times New Roman" w:cs="Times New Roman"/>
          <w:sz w:val="28"/>
          <w:szCs w:val="28"/>
        </w:rPr>
        <w:t>11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F970EA">
        <w:rPr>
          <w:rFonts w:ascii="Times New Roman" w:hAnsi="Times New Roman" w:cs="Times New Roman"/>
          <w:sz w:val="28"/>
          <w:szCs w:val="28"/>
        </w:rPr>
        <w:t xml:space="preserve"> 51º37'57,42'' СШ, 35º26'24,04'' ВД;</w:t>
      </w:r>
    </w:p>
    <w:p w14:paraId="772A1645" w14:textId="77777777" w:rsidR="00D151EE" w:rsidRPr="00F970EA" w:rsidRDefault="00D151EE" w:rsidP="00D151EE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70EA">
        <w:rPr>
          <w:rFonts w:ascii="Times New Roman" w:hAnsi="Times New Roman" w:cs="Times New Roman"/>
          <w:sz w:val="28"/>
          <w:szCs w:val="28"/>
        </w:rPr>
        <w:t>12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F970EA">
        <w:rPr>
          <w:rFonts w:ascii="Times New Roman" w:hAnsi="Times New Roman" w:cs="Times New Roman"/>
          <w:sz w:val="28"/>
          <w:szCs w:val="28"/>
        </w:rPr>
        <w:t xml:space="preserve"> 51º37'42,61'' СШ, 35º26'47,11'' ВД;</w:t>
      </w:r>
    </w:p>
    <w:p w14:paraId="24A53ABF" w14:textId="77777777" w:rsidR="00D151EE" w:rsidRPr="00F970EA" w:rsidRDefault="00D151EE" w:rsidP="00D151EE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70EA">
        <w:rPr>
          <w:rFonts w:ascii="Times New Roman" w:hAnsi="Times New Roman" w:cs="Times New Roman"/>
          <w:sz w:val="28"/>
          <w:szCs w:val="28"/>
        </w:rPr>
        <w:t>13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F970EA">
        <w:rPr>
          <w:rFonts w:ascii="Times New Roman" w:hAnsi="Times New Roman" w:cs="Times New Roman"/>
          <w:sz w:val="28"/>
          <w:szCs w:val="28"/>
        </w:rPr>
        <w:t xml:space="preserve"> 51º37'37,15'' СШ, 35º26'41,71'' ВД;</w:t>
      </w:r>
    </w:p>
    <w:p w14:paraId="71CB7798" w14:textId="77777777" w:rsidR="00D151EE" w:rsidRPr="00F970EA" w:rsidRDefault="00D151EE" w:rsidP="00D151EE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70EA">
        <w:rPr>
          <w:rFonts w:ascii="Times New Roman" w:hAnsi="Times New Roman" w:cs="Times New Roman"/>
          <w:sz w:val="28"/>
          <w:szCs w:val="28"/>
        </w:rPr>
        <w:t>14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F970EA">
        <w:rPr>
          <w:rFonts w:ascii="Times New Roman" w:hAnsi="Times New Roman" w:cs="Times New Roman"/>
          <w:sz w:val="28"/>
          <w:szCs w:val="28"/>
        </w:rPr>
        <w:t xml:space="preserve"> 51º37'40,02'' СШ, 35º26'36,55'' ВД;</w:t>
      </w:r>
    </w:p>
    <w:p w14:paraId="25B7E3A1" w14:textId="77777777" w:rsidR="00D151EE" w:rsidRPr="00F970EA" w:rsidRDefault="00D151EE" w:rsidP="00D151EE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70EA">
        <w:rPr>
          <w:rFonts w:ascii="Times New Roman" w:hAnsi="Times New Roman" w:cs="Times New Roman"/>
          <w:sz w:val="28"/>
          <w:szCs w:val="28"/>
        </w:rPr>
        <w:t>15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F970EA">
        <w:rPr>
          <w:rFonts w:ascii="Times New Roman" w:hAnsi="Times New Roman" w:cs="Times New Roman"/>
          <w:sz w:val="28"/>
          <w:szCs w:val="28"/>
        </w:rPr>
        <w:t xml:space="preserve"> 51º37'33,73'' СШ, 35º26'24,53'' ВД;</w:t>
      </w:r>
    </w:p>
    <w:p w14:paraId="1AA45010" w14:textId="77777777" w:rsidR="00D151EE" w:rsidRPr="00F970EA" w:rsidRDefault="00D151EE" w:rsidP="00D151EE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70EA">
        <w:rPr>
          <w:rFonts w:ascii="Times New Roman" w:hAnsi="Times New Roman" w:cs="Times New Roman"/>
          <w:sz w:val="28"/>
          <w:szCs w:val="28"/>
        </w:rPr>
        <w:t>16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F970EA">
        <w:rPr>
          <w:rFonts w:ascii="Times New Roman" w:hAnsi="Times New Roman" w:cs="Times New Roman"/>
          <w:sz w:val="28"/>
          <w:szCs w:val="28"/>
        </w:rPr>
        <w:t xml:space="preserve"> 51º37'30,11'' СШ, 35º26'26,06'' ВД;</w:t>
      </w:r>
    </w:p>
    <w:p w14:paraId="2CA02E9C" w14:textId="77777777" w:rsidR="00D151EE" w:rsidRPr="00F970EA" w:rsidRDefault="00D151EE" w:rsidP="00D151EE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70EA">
        <w:rPr>
          <w:rFonts w:ascii="Times New Roman" w:hAnsi="Times New Roman" w:cs="Times New Roman"/>
          <w:sz w:val="28"/>
          <w:szCs w:val="28"/>
        </w:rPr>
        <w:t>17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F970EA">
        <w:rPr>
          <w:rFonts w:ascii="Times New Roman" w:hAnsi="Times New Roman" w:cs="Times New Roman"/>
          <w:sz w:val="28"/>
          <w:szCs w:val="28"/>
        </w:rPr>
        <w:t xml:space="preserve"> 51º37'22,83'' СШ, 35º26'08,21'' ВД;</w:t>
      </w:r>
    </w:p>
    <w:p w14:paraId="1828E460" w14:textId="77777777" w:rsidR="00D151EE" w:rsidRPr="00F970EA" w:rsidRDefault="00D151EE" w:rsidP="00D151EE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70EA">
        <w:rPr>
          <w:rFonts w:ascii="Times New Roman" w:hAnsi="Times New Roman" w:cs="Times New Roman"/>
          <w:sz w:val="28"/>
          <w:szCs w:val="28"/>
        </w:rPr>
        <w:t>18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F970EA">
        <w:rPr>
          <w:rFonts w:ascii="Times New Roman" w:hAnsi="Times New Roman" w:cs="Times New Roman"/>
          <w:sz w:val="28"/>
          <w:szCs w:val="28"/>
        </w:rPr>
        <w:t xml:space="preserve"> 51º37'27,60'' СШ, 35º26'01,13'' ВД;</w:t>
      </w:r>
    </w:p>
    <w:p w14:paraId="73CDF836" w14:textId="77777777" w:rsidR="00D151EE" w:rsidRPr="00F970EA" w:rsidRDefault="00D151EE" w:rsidP="00D151EE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70EA">
        <w:rPr>
          <w:rFonts w:ascii="Times New Roman" w:hAnsi="Times New Roman" w:cs="Times New Roman"/>
          <w:sz w:val="28"/>
          <w:szCs w:val="28"/>
        </w:rPr>
        <w:t>19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F970EA">
        <w:rPr>
          <w:rFonts w:ascii="Times New Roman" w:hAnsi="Times New Roman" w:cs="Times New Roman"/>
          <w:sz w:val="28"/>
          <w:szCs w:val="28"/>
        </w:rPr>
        <w:t xml:space="preserve"> 51º37'26,76'' СШ, 35º25'48,67'' ВД;</w:t>
      </w:r>
    </w:p>
    <w:p w14:paraId="3FB81871" w14:textId="77777777" w:rsidR="00D151EE" w:rsidRPr="00F970EA" w:rsidRDefault="00D151EE" w:rsidP="00D151EE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70EA">
        <w:rPr>
          <w:rFonts w:ascii="Times New Roman" w:hAnsi="Times New Roman" w:cs="Times New Roman"/>
          <w:sz w:val="28"/>
          <w:szCs w:val="28"/>
        </w:rPr>
        <w:t>20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F970EA">
        <w:rPr>
          <w:rFonts w:ascii="Times New Roman" w:hAnsi="Times New Roman" w:cs="Times New Roman"/>
          <w:sz w:val="28"/>
          <w:szCs w:val="28"/>
        </w:rPr>
        <w:t xml:space="preserve"> 51º37'20,21'' СШ, 35º25'42,68'' ВД;</w:t>
      </w:r>
    </w:p>
    <w:p w14:paraId="148E8563" w14:textId="77777777" w:rsidR="00D151EE" w:rsidRPr="00F970EA" w:rsidRDefault="00D151EE" w:rsidP="00D151EE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70EA">
        <w:rPr>
          <w:rFonts w:ascii="Times New Roman" w:hAnsi="Times New Roman" w:cs="Times New Roman"/>
          <w:sz w:val="28"/>
          <w:szCs w:val="28"/>
        </w:rPr>
        <w:t>21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F970EA">
        <w:rPr>
          <w:rFonts w:ascii="Times New Roman" w:hAnsi="Times New Roman" w:cs="Times New Roman"/>
          <w:sz w:val="28"/>
          <w:szCs w:val="28"/>
        </w:rPr>
        <w:t xml:space="preserve"> 51º37'16,35'' СШ, 35º25'50,62'' ВД.</w:t>
      </w:r>
    </w:p>
    <w:p w14:paraId="3A9FF4BE" w14:textId="7A8912D8" w:rsidR="00D151EE" w:rsidRPr="00F970EA" w:rsidRDefault="00D151EE" w:rsidP="00D151EE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70EA">
        <w:rPr>
          <w:rFonts w:ascii="Times New Roman" w:hAnsi="Times New Roman" w:cs="Times New Roman"/>
          <w:sz w:val="28"/>
          <w:szCs w:val="28"/>
        </w:rPr>
        <w:t>В нераспредел</w:t>
      </w:r>
      <w:r w:rsidR="00743AF8">
        <w:rPr>
          <w:rFonts w:ascii="Times New Roman" w:hAnsi="Times New Roman" w:cs="Times New Roman"/>
          <w:sz w:val="28"/>
          <w:szCs w:val="28"/>
        </w:rPr>
        <w:t>е</w:t>
      </w:r>
      <w:r w:rsidRPr="00F970EA">
        <w:rPr>
          <w:rFonts w:ascii="Times New Roman" w:hAnsi="Times New Roman" w:cs="Times New Roman"/>
          <w:sz w:val="28"/>
          <w:szCs w:val="28"/>
        </w:rPr>
        <w:t xml:space="preserve">нном фонде недр на территории </w:t>
      </w:r>
      <w:r w:rsidR="00BA4CD6">
        <w:rPr>
          <w:rFonts w:ascii="Times New Roman" w:hAnsi="Times New Roman" w:cs="Times New Roman"/>
          <w:sz w:val="28"/>
          <w:szCs w:val="28"/>
        </w:rPr>
        <w:t>муниципального образования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970EA">
        <w:rPr>
          <w:rFonts w:ascii="Times New Roman" w:hAnsi="Times New Roman" w:cs="Times New Roman"/>
          <w:sz w:val="28"/>
          <w:szCs w:val="28"/>
        </w:rPr>
        <w:t>«Большеугонский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970EA">
        <w:rPr>
          <w:rFonts w:ascii="Times New Roman" w:hAnsi="Times New Roman" w:cs="Times New Roman"/>
          <w:sz w:val="28"/>
          <w:szCs w:val="28"/>
        </w:rPr>
        <w:t>сельсовет»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970EA">
        <w:rPr>
          <w:rFonts w:ascii="Times New Roman" w:hAnsi="Times New Roman" w:cs="Times New Roman"/>
          <w:sz w:val="28"/>
          <w:szCs w:val="28"/>
        </w:rPr>
        <w:t>Льговского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970EA">
        <w:rPr>
          <w:rFonts w:ascii="Times New Roman" w:hAnsi="Times New Roman" w:cs="Times New Roman"/>
          <w:sz w:val="28"/>
          <w:szCs w:val="28"/>
        </w:rPr>
        <w:t>района</w:t>
      </w:r>
      <w:r>
        <w:rPr>
          <w:rFonts w:ascii="Times New Roman" w:hAnsi="Times New Roman" w:cs="Times New Roman"/>
          <w:sz w:val="28"/>
          <w:szCs w:val="28"/>
        </w:rPr>
        <w:t xml:space="preserve"> Курской области находятся </w:t>
      </w:r>
      <w:r w:rsidRPr="00F970EA">
        <w:rPr>
          <w:rFonts w:ascii="Times New Roman" w:hAnsi="Times New Roman" w:cs="Times New Roman"/>
          <w:sz w:val="28"/>
          <w:szCs w:val="28"/>
        </w:rPr>
        <w:t>следующие месторождения общераспространенных полезных ископаемых:</w:t>
      </w:r>
    </w:p>
    <w:p w14:paraId="257CE555" w14:textId="3B96F829" w:rsidR="00D151EE" w:rsidRPr="00F970EA" w:rsidRDefault="00D151EE" w:rsidP="00D151EE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70EA">
        <w:rPr>
          <w:rFonts w:ascii="Times New Roman" w:hAnsi="Times New Roman" w:cs="Times New Roman"/>
          <w:sz w:val="28"/>
          <w:szCs w:val="28"/>
        </w:rPr>
        <w:t>1) ранее разрабатываемое Льговское южное месторождение ОПИ – суглинков,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970EA">
        <w:rPr>
          <w:rFonts w:ascii="Times New Roman" w:hAnsi="Times New Roman" w:cs="Times New Roman"/>
          <w:sz w:val="28"/>
          <w:szCs w:val="28"/>
        </w:rPr>
        <w:t>расположенное в Льговском районе, в 2 км южнее от ж</w:t>
      </w:r>
      <w:r>
        <w:rPr>
          <w:rFonts w:ascii="Times New Roman" w:hAnsi="Times New Roman" w:cs="Times New Roman"/>
          <w:sz w:val="28"/>
          <w:szCs w:val="28"/>
        </w:rPr>
        <w:t>/</w:t>
      </w:r>
      <w:r w:rsidRPr="00F970EA">
        <w:rPr>
          <w:rFonts w:ascii="Times New Roman" w:hAnsi="Times New Roman" w:cs="Times New Roman"/>
          <w:sz w:val="28"/>
          <w:szCs w:val="28"/>
        </w:rPr>
        <w:t xml:space="preserve">д станции </w:t>
      </w:r>
      <w:r w:rsidRPr="00F970EA">
        <w:rPr>
          <w:rFonts w:ascii="Times New Roman" w:hAnsi="Times New Roman" w:cs="Times New Roman"/>
          <w:sz w:val="28"/>
          <w:szCs w:val="28"/>
        </w:rPr>
        <w:lastRenderedPageBreak/>
        <w:t>Льгов-Киевский, 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970EA">
        <w:rPr>
          <w:rFonts w:ascii="Times New Roman" w:hAnsi="Times New Roman" w:cs="Times New Roman"/>
          <w:sz w:val="28"/>
          <w:szCs w:val="28"/>
        </w:rPr>
        <w:t>левом борту долины р. Бык, в 0,6 км западнее д.</w:t>
      </w:r>
      <w:r>
        <w:rPr>
          <w:rFonts w:ascii="Times New Roman" w:hAnsi="Times New Roman" w:cs="Times New Roman"/>
          <w:sz w:val="28"/>
          <w:szCs w:val="28"/>
        </w:rPr>
        <w:t> </w:t>
      </w:r>
      <w:r w:rsidRPr="00F970EA">
        <w:rPr>
          <w:rFonts w:ascii="Times New Roman" w:hAnsi="Times New Roman" w:cs="Times New Roman"/>
          <w:sz w:val="28"/>
          <w:szCs w:val="28"/>
        </w:rPr>
        <w:t>Карас</w:t>
      </w:r>
      <w:r w:rsidR="00BA4CD6">
        <w:rPr>
          <w:rFonts w:ascii="Times New Roman" w:hAnsi="Times New Roman" w:cs="Times New Roman"/>
          <w:sz w:val="28"/>
          <w:szCs w:val="28"/>
        </w:rPr>
        <w:t>е</w:t>
      </w:r>
      <w:r w:rsidRPr="00F970EA">
        <w:rPr>
          <w:rFonts w:ascii="Times New Roman" w:hAnsi="Times New Roman" w:cs="Times New Roman"/>
          <w:sz w:val="28"/>
          <w:szCs w:val="28"/>
        </w:rPr>
        <w:t>вка, с балансовыми запасами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970EA">
        <w:rPr>
          <w:rFonts w:ascii="Times New Roman" w:hAnsi="Times New Roman" w:cs="Times New Roman"/>
          <w:sz w:val="28"/>
          <w:szCs w:val="28"/>
        </w:rPr>
        <w:t xml:space="preserve">ОПИ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F970EA">
        <w:rPr>
          <w:rFonts w:ascii="Times New Roman" w:hAnsi="Times New Roman" w:cs="Times New Roman"/>
          <w:sz w:val="28"/>
          <w:szCs w:val="28"/>
        </w:rPr>
        <w:t xml:space="preserve"> суглинков по состоянию на 01.01.2022 по кат.: В – 169,00 тыс. м</w:t>
      </w:r>
      <w:r w:rsidRPr="00F970EA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F970EA">
        <w:rPr>
          <w:rFonts w:ascii="Times New Roman" w:hAnsi="Times New Roman" w:cs="Times New Roman"/>
          <w:sz w:val="28"/>
          <w:szCs w:val="28"/>
        </w:rPr>
        <w:t>; С</w:t>
      </w:r>
      <w:r w:rsidRPr="00F970EA">
        <w:rPr>
          <w:rFonts w:ascii="Times New Roman" w:hAnsi="Times New Roman" w:cs="Times New Roman"/>
          <w:sz w:val="28"/>
          <w:szCs w:val="28"/>
          <w:vertAlign w:val="superscript"/>
        </w:rPr>
        <w:t>1</w:t>
      </w:r>
      <w:r w:rsidRPr="00F970EA">
        <w:rPr>
          <w:rFonts w:ascii="Times New Roman" w:hAnsi="Times New Roman" w:cs="Times New Roman"/>
          <w:sz w:val="28"/>
          <w:szCs w:val="28"/>
        </w:rPr>
        <w:t xml:space="preserve"> – 846,00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970EA">
        <w:rPr>
          <w:rFonts w:ascii="Times New Roman" w:hAnsi="Times New Roman" w:cs="Times New Roman"/>
          <w:sz w:val="28"/>
          <w:szCs w:val="28"/>
        </w:rPr>
        <w:t>тыс. м</w:t>
      </w:r>
      <w:r w:rsidRPr="00F970EA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F970EA">
        <w:rPr>
          <w:rFonts w:ascii="Times New Roman" w:hAnsi="Times New Roman" w:cs="Times New Roman"/>
          <w:sz w:val="28"/>
          <w:szCs w:val="28"/>
        </w:rPr>
        <w:t>; В+С</w:t>
      </w:r>
      <w:r w:rsidRPr="00F970EA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F970EA">
        <w:rPr>
          <w:rFonts w:ascii="Times New Roman" w:hAnsi="Times New Roman" w:cs="Times New Roman"/>
          <w:sz w:val="28"/>
          <w:szCs w:val="28"/>
        </w:rPr>
        <w:t xml:space="preserve"> – 1015,00</w:t>
      </w:r>
      <w:r>
        <w:rPr>
          <w:rFonts w:ascii="Times New Roman" w:hAnsi="Times New Roman" w:cs="Times New Roman"/>
          <w:sz w:val="28"/>
          <w:szCs w:val="28"/>
          <w:lang w:val="en-US"/>
        </w:rPr>
        <w:t> </w:t>
      </w:r>
      <w:r w:rsidRPr="00F970EA">
        <w:rPr>
          <w:rFonts w:ascii="Times New Roman" w:hAnsi="Times New Roman" w:cs="Times New Roman"/>
          <w:sz w:val="28"/>
          <w:szCs w:val="28"/>
        </w:rPr>
        <w:t>тыс. м</w:t>
      </w:r>
      <w:r w:rsidRPr="00F970EA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F970EA">
        <w:rPr>
          <w:rFonts w:ascii="Times New Roman" w:hAnsi="Times New Roman" w:cs="Times New Roman"/>
          <w:sz w:val="28"/>
          <w:szCs w:val="28"/>
        </w:rPr>
        <w:t>.</w:t>
      </w:r>
    </w:p>
    <w:p w14:paraId="4376AC38" w14:textId="77777777" w:rsidR="00D151EE" w:rsidRPr="00F970EA" w:rsidRDefault="00D151EE" w:rsidP="00D151EE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70EA">
        <w:rPr>
          <w:rFonts w:ascii="Times New Roman" w:hAnsi="Times New Roman" w:cs="Times New Roman"/>
          <w:sz w:val="28"/>
          <w:szCs w:val="28"/>
        </w:rPr>
        <w:t>Площадь месторождения в границах разведанных запасов 379,08</w:t>
      </w:r>
      <w:r>
        <w:rPr>
          <w:rFonts w:ascii="Times New Roman" w:hAnsi="Times New Roman" w:cs="Times New Roman"/>
          <w:sz w:val="28"/>
          <w:szCs w:val="28"/>
          <w:lang w:val="en-US"/>
        </w:rPr>
        <w:t> </w:t>
      </w:r>
      <w:r w:rsidRPr="00F970EA">
        <w:rPr>
          <w:rFonts w:ascii="Times New Roman" w:hAnsi="Times New Roman" w:cs="Times New Roman"/>
          <w:sz w:val="28"/>
          <w:szCs w:val="28"/>
        </w:rPr>
        <w:t>тыс.</w:t>
      </w:r>
      <w:r>
        <w:rPr>
          <w:rFonts w:ascii="Times New Roman" w:hAnsi="Times New Roman" w:cs="Times New Roman"/>
          <w:sz w:val="28"/>
          <w:szCs w:val="28"/>
          <w:lang w:val="en-US"/>
        </w:rPr>
        <w:t> </w:t>
      </w:r>
      <w:r w:rsidRPr="00F970EA">
        <w:rPr>
          <w:rFonts w:ascii="Times New Roman" w:hAnsi="Times New Roman" w:cs="Times New Roman"/>
          <w:sz w:val="28"/>
          <w:szCs w:val="28"/>
        </w:rPr>
        <w:t>м</w:t>
      </w:r>
      <w:r w:rsidRPr="00F970EA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F970EA">
        <w:rPr>
          <w:rFonts w:ascii="Times New Roman" w:hAnsi="Times New Roman" w:cs="Times New Roman"/>
          <w:sz w:val="28"/>
          <w:szCs w:val="28"/>
        </w:rPr>
        <w:t xml:space="preserve"> (37,9 га), в том числе кат. А – 56,52 тыс. м</w:t>
      </w:r>
      <w:r w:rsidRPr="00F970EA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F970EA">
        <w:rPr>
          <w:rFonts w:ascii="Times New Roman" w:hAnsi="Times New Roman" w:cs="Times New Roman"/>
          <w:sz w:val="28"/>
          <w:szCs w:val="28"/>
        </w:rPr>
        <w:t>, кат. В – 111,92</w:t>
      </w:r>
      <w:r>
        <w:rPr>
          <w:rFonts w:ascii="Times New Roman" w:hAnsi="Times New Roman" w:cs="Times New Roman"/>
          <w:sz w:val="28"/>
          <w:szCs w:val="28"/>
          <w:lang w:val="en-US"/>
        </w:rPr>
        <w:t> </w:t>
      </w:r>
      <w:r w:rsidRPr="00F970EA">
        <w:rPr>
          <w:rFonts w:ascii="Times New Roman" w:hAnsi="Times New Roman" w:cs="Times New Roman"/>
          <w:sz w:val="28"/>
          <w:szCs w:val="28"/>
        </w:rPr>
        <w:t>тыс. м</w:t>
      </w:r>
      <w:r w:rsidRPr="00F970EA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F970EA">
        <w:rPr>
          <w:rFonts w:ascii="Times New Roman" w:hAnsi="Times New Roman" w:cs="Times New Roman"/>
          <w:sz w:val="28"/>
          <w:szCs w:val="28"/>
        </w:rPr>
        <w:t>, кат. С</w:t>
      </w:r>
      <w:r w:rsidRPr="00F970EA">
        <w:rPr>
          <w:rFonts w:ascii="Times New Roman" w:hAnsi="Times New Roman" w:cs="Times New Roman"/>
          <w:sz w:val="28"/>
          <w:szCs w:val="28"/>
          <w:vertAlign w:val="superscript"/>
        </w:rPr>
        <w:t>1</w:t>
      </w:r>
      <w:r w:rsidRPr="00F970EA">
        <w:rPr>
          <w:rFonts w:ascii="Times New Roman" w:hAnsi="Times New Roman" w:cs="Times New Roman"/>
          <w:sz w:val="28"/>
          <w:szCs w:val="28"/>
        </w:rPr>
        <w:t xml:space="preserve"> — 210,64 тыс. м</w:t>
      </w:r>
      <w:r w:rsidRPr="00F970EA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F970EA">
        <w:rPr>
          <w:rFonts w:ascii="Times New Roman" w:hAnsi="Times New Roman" w:cs="Times New Roman"/>
          <w:sz w:val="28"/>
          <w:szCs w:val="28"/>
        </w:rPr>
        <w:t>.</w:t>
      </w:r>
    </w:p>
    <w:p w14:paraId="3AB9BEFB" w14:textId="77777777" w:rsidR="00D151EE" w:rsidRPr="00F970EA" w:rsidRDefault="00D151EE" w:rsidP="00D151EE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70EA">
        <w:rPr>
          <w:rFonts w:ascii="Times New Roman" w:hAnsi="Times New Roman" w:cs="Times New Roman"/>
          <w:sz w:val="28"/>
          <w:szCs w:val="28"/>
        </w:rPr>
        <w:t>Географические координаты центра горного отвода (система координат: ГСК-2011):</w:t>
      </w:r>
    </w:p>
    <w:p w14:paraId="02E06679" w14:textId="77777777" w:rsidR="00D151EE" w:rsidRPr="00F970EA" w:rsidRDefault="00D151EE" w:rsidP="00D151EE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70EA">
        <w:rPr>
          <w:rFonts w:ascii="Times New Roman" w:hAnsi="Times New Roman" w:cs="Times New Roman"/>
          <w:sz w:val="28"/>
          <w:szCs w:val="28"/>
        </w:rPr>
        <w:t>51°36'53,6" С.Ш., 35°15'51,5" В.Д.</w:t>
      </w:r>
    </w:p>
    <w:p w14:paraId="75C7E7C7" w14:textId="4A3AE114" w:rsidR="00D151EE" w:rsidRPr="00F970EA" w:rsidRDefault="00D151EE" w:rsidP="00D151EE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70EA">
        <w:rPr>
          <w:rFonts w:ascii="Times New Roman" w:hAnsi="Times New Roman" w:cs="Times New Roman"/>
          <w:sz w:val="28"/>
          <w:szCs w:val="28"/>
        </w:rPr>
        <w:t xml:space="preserve">2) Льговское проявление (ОПИ – песок), расположенное в Льговском и Курчатовском районах, на правобережье р. Сейм, в 10 км к юго-востоку от г. Льгова, в 14 км на запад-юго-запад от г. Курчатова, в 0,5 км на запад от юго-западной окраины рп им. К. Либнехта, в 0,7 км восточнее с. Малые Угоны, на территории </w:t>
      </w:r>
      <w:r w:rsidR="00BA4CD6">
        <w:rPr>
          <w:rFonts w:ascii="Times New Roman" w:hAnsi="Times New Roman" w:cs="Times New Roman"/>
          <w:sz w:val="28"/>
          <w:szCs w:val="28"/>
        </w:rPr>
        <w:t>муниципального образования</w:t>
      </w:r>
      <w:r w:rsidRPr="00F970EA">
        <w:rPr>
          <w:rFonts w:ascii="Times New Roman" w:hAnsi="Times New Roman" w:cs="Times New Roman"/>
          <w:sz w:val="28"/>
          <w:szCs w:val="28"/>
        </w:rPr>
        <w:t xml:space="preserve"> «Большеугонский сельсовет» Льговского района и, юго-восточным флангом, на территории Курчатовского района Курской области.</w:t>
      </w:r>
    </w:p>
    <w:p w14:paraId="1113A380" w14:textId="77777777" w:rsidR="00D151EE" w:rsidRPr="00F970EA" w:rsidRDefault="00D151EE" w:rsidP="00D151EE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70EA">
        <w:rPr>
          <w:rFonts w:ascii="Times New Roman" w:hAnsi="Times New Roman" w:cs="Times New Roman"/>
          <w:sz w:val="28"/>
          <w:szCs w:val="28"/>
        </w:rPr>
        <w:t xml:space="preserve">Площадь проявления в границах оцененных запасов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F970EA">
        <w:rPr>
          <w:rFonts w:ascii="Times New Roman" w:hAnsi="Times New Roman" w:cs="Times New Roman"/>
          <w:sz w:val="28"/>
          <w:szCs w:val="28"/>
        </w:rPr>
        <w:t xml:space="preserve"> 182,7 га.</w:t>
      </w:r>
    </w:p>
    <w:p w14:paraId="397426C3" w14:textId="77777777" w:rsidR="00D151EE" w:rsidRPr="00F970EA" w:rsidRDefault="00D151EE" w:rsidP="00D151EE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70EA">
        <w:rPr>
          <w:rFonts w:ascii="Times New Roman" w:hAnsi="Times New Roman" w:cs="Times New Roman"/>
          <w:sz w:val="28"/>
          <w:szCs w:val="28"/>
        </w:rPr>
        <w:t>Географические координаты центра горного отвода (система координат: ГСК-2011):</w:t>
      </w:r>
    </w:p>
    <w:p w14:paraId="37FFE8B2" w14:textId="29DFA2D1" w:rsidR="00D151EE" w:rsidRDefault="00D151EE" w:rsidP="00D151EE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70EA">
        <w:rPr>
          <w:rFonts w:ascii="Times New Roman" w:hAnsi="Times New Roman" w:cs="Times New Roman"/>
          <w:sz w:val="28"/>
          <w:szCs w:val="28"/>
        </w:rPr>
        <w:t>51°37'22,81" С.Ш., 35°26'18,6" В.Д.</w:t>
      </w:r>
      <w:r>
        <w:rPr>
          <w:rFonts w:ascii="Times New Roman" w:hAnsi="Times New Roman" w:cs="Times New Roman"/>
          <w:sz w:val="28"/>
          <w:szCs w:val="28"/>
        </w:rPr>
        <w:t>»;</w:t>
      </w:r>
    </w:p>
    <w:p w14:paraId="0375E83F" w14:textId="58958AD1" w:rsidR="00896DE5" w:rsidRPr="00F970EA" w:rsidRDefault="00896DE5" w:rsidP="00D151EE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наименование раздела дополнить словами «</w:t>
      </w:r>
      <w:r w:rsidRPr="00896DE5">
        <w:rPr>
          <w:rFonts w:ascii="Times New Roman" w:hAnsi="Times New Roman" w:cs="Times New Roman"/>
          <w:sz w:val="28"/>
          <w:szCs w:val="28"/>
        </w:rPr>
        <w:t>«Большеугонский сельсовет» Льговского района Курской области</w:t>
      </w:r>
      <w:r>
        <w:rPr>
          <w:rFonts w:ascii="Times New Roman" w:hAnsi="Times New Roman" w:cs="Times New Roman"/>
          <w:sz w:val="28"/>
          <w:szCs w:val="28"/>
        </w:rPr>
        <w:t>»;</w:t>
      </w:r>
    </w:p>
    <w:bookmarkEnd w:id="0"/>
    <w:p w14:paraId="6F8ED70B" w14:textId="1CD84902" w:rsidR="00D151EE" w:rsidRPr="00C94D8C" w:rsidRDefault="002B7BA7" w:rsidP="00D151EE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D151EE" w:rsidRPr="00C94D8C">
        <w:rPr>
          <w:rFonts w:ascii="Times New Roman" w:hAnsi="Times New Roman" w:cs="Times New Roman"/>
          <w:sz w:val="28"/>
          <w:szCs w:val="28"/>
        </w:rPr>
        <w:t xml:space="preserve">) в разделе </w:t>
      </w:r>
      <w:r w:rsidR="00D151EE" w:rsidRPr="00C94D8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2 «Обоснование выбранного варианта размещения объектов местного значения на основе анализа использования территорий муниципального образования»:</w:t>
      </w:r>
    </w:p>
    <w:p w14:paraId="55DCADCA" w14:textId="77777777" w:rsidR="00D151EE" w:rsidRPr="00C94D8C" w:rsidRDefault="00D151EE" w:rsidP="00D151EE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94D8C">
        <w:rPr>
          <w:rFonts w:ascii="Times New Roman" w:hAnsi="Times New Roman" w:cs="Times New Roman"/>
          <w:sz w:val="28"/>
          <w:szCs w:val="28"/>
        </w:rPr>
        <w:t xml:space="preserve">а) подраздел «Баланс земель» подраздела 2.2 «Территориально-планировочная организация муниципального образования. Баланс земель территории муниципального образования» </w:t>
      </w:r>
      <w:r w:rsidRPr="00C94D8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изложить в следующей редакции:</w:t>
      </w:r>
    </w:p>
    <w:p w14:paraId="0E0414B3" w14:textId="77777777" w:rsidR="00D151EE" w:rsidRPr="00C94D8C" w:rsidRDefault="00D151EE" w:rsidP="00D151EE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94D8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«</w:t>
      </w:r>
      <w:r w:rsidRPr="00C94D8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Баланс земель</w:t>
      </w:r>
    </w:p>
    <w:p w14:paraId="4D9AC33C" w14:textId="35C9CB88" w:rsidR="00EC2C26" w:rsidRDefault="00D151EE" w:rsidP="00D151EE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bookmarkStart w:id="1" w:name="_Hlk119924169"/>
      <w:r w:rsidRPr="00C94D8C">
        <w:rPr>
          <w:rFonts w:ascii="Times New Roman" w:eastAsia="Times New Roman" w:hAnsi="Times New Roman" w:cs="Times New Roman"/>
          <w:sz w:val="28"/>
          <w:szCs w:val="28"/>
        </w:rPr>
        <w:t xml:space="preserve">Данные о распределении территории муниципального образования «Большеугонский сельсовет» </w:t>
      </w:r>
      <w:r w:rsidR="00BA4CD6">
        <w:rPr>
          <w:rFonts w:ascii="Times New Roman" w:eastAsia="Times New Roman" w:hAnsi="Times New Roman" w:cs="Times New Roman"/>
          <w:sz w:val="28"/>
          <w:szCs w:val="28"/>
        </w:rPr>
        <w:t xml:space="preserve">Льговского района Курской области </w:t>
      </w:r>
      <w:r w:rsidRPr="00C94D8C">
        <w:rPr>
          <w:rFonts w:ascii="Times New Roman" w:eastAsia="Times New Roman" w:hAnsi="Times New Roman" w:cs="Times New Roman"/>
          <w:sz w:val="28"/>
          <w:szCs w:val="28"/>
        </w:rPr>
        <w:t>по целевому использованию территорий на 01.10.2022 (согласно информации, полученной с карты функционального зонирования) представлены в таблице 14.</w:t>
      </w:r>
    </w:p>
    <w:p w14:paraId="1991FD2C" w14:textId="77777777" w:rsidR="00EC2C26" w:rsidRDefault="00EC2C26">
      <w:pPr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br w:type="page"/>
      </w:r>
    </w:p>
    <w:p w14:paraId="5E6FA9C3" w14:textId="77777777" w:rsidR="00D151EE" w:rsidRPr="00C94D8C" w:rsidRDefault="00D151EE" w:rsidP="00D151EE">
      <w:pPr>
        <w:widowControl w:val="0"/>
        <w:suppressAutoHyphens/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94D8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>Таблица 14</w:t>
      </w:r>
    </w:p>
    <w:p w14:paraId="7CD09473" w14:textId="77777777" w:rsidR="00D151EE" w:rsidRPr="00C94D8C" w:rsidRDefault="00D151EE" w:rsidP="00D151EE">
      <w:pPr>
        <w:widowControl w:val="0"/>
        <w:suppressAutoHyphens/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68DBEE38" w14:textId="018EC985" w:rsidR="00D151EE" w:rsidRPr="00C94D8C" w:rsidRDefault="00D151EE" w:rsidP="00D151EE">
      <w:pPr>
        <w:widowControl w:val="0"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94D8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Баланс земель на 1 октября 2022 г</w:t>
      </w:r>
      <w:r w:rsidR="0087525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ода</w:t>
      </w:r>
    </w:p>
    <w:p w14:paraId="584ED0A8" w14:textId="77777777" w:rsidR="00D151EE" w:rsidRPr="00C94D8C" w:rsidRDefault="00D151EE" w:rsidP="00D151EE">
      <w:pPr>
        <w:widowControl w:val="0"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W w:w="4885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302"/>
        <w:gridCol w:w="1551"/>
      </w:tblGrid>
      <w:tr w:rsidR="00D151EE" w:rsidRPr="00C94D8C" w14:paraId="287F8592" w14:textId="77777777" w:rsidTr="00AC4E6F">
        <w:trPr>
          <w:cantSplit/>
          <w:trHeight w:val="266"/>
          <w:tblHeader/>
        </w:trPr>
        <w:tc>
          <w:tcPr>
            <w:tcW w:w="4124" w:type="pct"/>
            <w:vAlign w:val="center"/>
          </w:tcPr>
          <w:p w14:paraId="62A78F9A" w14:textId="6679FD87" w:rsidR="00D151EE" w:rsidRPr="00C94D8C" w:rsidRDefault="00C87389" w:rsidP="00AC4E6F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kern w:val="1"/>
                <w:sz w:val="20"/>
                <w:szCs w:val="20"/>
                <w:lang w:eastAsia="zh-CN"/>
              </w:rPr>
            </w:pPr>
            <w:r>
              <w:rPr>
                <w:rFonts w:ascii="Times New Roman" w:eastAsia="Calibri" w:hAnsi="Times New Roman" w:cs="Times New Roman"/>
                <w:b/>
                <w:kern w:val="1"/>
                <w:sz w:val="20"/>
                <w:szCs w:val="20"/>
                <w:lang w:eastAsia="zh-CN"/>
              </w:rPr>
              <w:t>Функциональные</w:t>
            </w:r>
            <w:r w:rsidR="00D151EE" w:rsidRPr="00C94D8C">
              <w:rPr>
                <w:rFonts w:ascii="Times New Roman" w:eastAsia="Calibri" w:hAnsi="Times New Roman" w:cs="Times New Roman"/>
                <w:b/>
                <w:kern w:val="1"/>
                <w:sz w:val="20"/>
                <w:szCs w:val="20"/>
                <w:lang w:eastAsia="zh-CN"/>
              </w:rPr>
              <w:t xml:space="preserve"> зоны</w:t>
            </w:r>
          </w:p>
        </w:tc>
        <w:tc>
          <w:tcPr>
            <w:tcW w:w="876" w:type="pct"/>
            <w:vAlign w:val="center"/>
          </w:tcPr>
          <w:p w14:paraId="513CE73A" w14:textId="77777777" w:rsidR="00D151EE" w:rsidRPr="00C94D8C" w:rsidRDefault="00D151EE" w:rsidP="00AC4E6F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kern w:val="1"/>
                <w:sz w:val="20"/>
                <w:szCs w:val="20"/>
                <w:lang w:eastAsia="zh-CN"/>
              </w:rPr>
            </w:pPr>
            <w:r w:rsidRPr="00C94D8C">
              <w:rPr>
                <w:rFonts w:ascii="Times New Roman" w:eastAsia="Calibri" w:hAnsi="Times New Roman" w:cs="Times New Roman"/>
                <w:b/>
                <w:kern w:val="1"/>
                <w:sz w:val="20"/>
                <w:szCs w:val="20"/>
                <w:lang w:eastAsia="zh-CN"/>
              </w:rPr>
              <w:t>Площадь, га</w:t>
            </w:r>
          </w:p>
        </w:tc>
      </w:tr>
      <w:tr w:rsidR="00D151EE" w:rsidRPr="00C94D8C" w14:paraId="01210B89" w14:textId="77777777" w:rsidTr="00AC4E6F">
        <w:trPr>
          <w:trHeight w:val="266"/>
        </w:trPr>
        <w:tc>
          <w:tcPr>
            <w:tcW w:w="4124" w:type="pct"/>
            <w:vAlign w:val="center"/>
          </w:tcPr>
          <w:p w14:paraId="3F34024A" w14:textId="0185261F" w:rsidR="00D151EE" w:rsidRPr="00C94D8C" w:rsidRDefault="00C87389" w:rsidP="00AC4E6F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</w:pPr>
            <w:r>
              <w:rPr>
                <w:rFonts w:ascii="Times New Roman" w:eastAsia="Calibri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  <w:t>Зоны</w:t>
            </w:r>
            <w:r w:rsidR="00D151EE" w:rsidRPr="00C94D8C">
              <w:rPr>
                <w:rFonts w:ascii="Times New Roman" w:eastAsia="Calibri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  <w:t xml:space="preserve"> жилого назначения</w:t>
            </w:r>
          </w:p>
        </w:tc>
        <w:tc>
          <w:tcPr>
            <w:tcW w:w="876" w:type="pct"/>
            <w:vAlign w:val="center"/>
          </w:tcPr>
          <w:p w14:paraId="494898F7" w14:textId="77777777" w:rsidR="00D151EE" w:rsidRPr="00C94D8C" w:rsidRDefault="00D151EE" w:rsidP="00AC4E6F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</w:pPr>
            <w:r w:rsidRPr="00C94D8C">
              <w:rPr>
                <w:rFonts w:ascii="Times New Roman" w:eastAsia="Calibri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  <w:t>1046,17</w:t>
            </w:r>
          </w:p>
        </w:tc>
      </w:tr>
      <w:tr w:rsidR="00D151EE" w:rsidRPr="00C94D8C" w14:paraId="1A10C7E6" w14:textId="77777777" w:rsidTr="00AC4E6F">
        <w:trPr>
          <w:trHeight w:val="231"/>
        </w:trPr>
        <w:tc>
          <w:tcPr>
            <w:tcW w:w="4124" w:type="pct"/>
            <w:vAlign w:val="center"/>
          </w:tcPr>
          <w:p w14:paraId="6BC4250A" w14:textId="77777777" w:rsidR="00D151EE" w:rsidRPr="00C94D8C" w:rsidRDefault="00D151EE" w:rsidP="00AC4E6F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C94D8C"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zh-CN"/>
              </w:rPr>
              <w:t>Зона застройки малоэтажными жилыми домами (до 4 этажей, включая мансардный)</w:t>
            </w:r>
          </w:p>
        </w:tc>
        <w:tc>
          <w:tcPr>
            <w:tcW w:w="876" w:type="pct"/>
            <w:vAlign w:val="center"/>
          </w:tcPr>
          <w:p w14:paraId="5ECDD928" w14:textId="77777777" w:rsidR="00D151EE" w:rsidRPr="00C94D8C" w:rsidRDefault="00D151EE" w:rsidP="00AC4E6F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C94D8C"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zh-CN"/>
              </w:rPr>
              <w:t>1045,90</w:t>
            </w:r>
          </w:p>
        </w:tc>
      </w:tr>
      <w:tr w:rsidR="00D151EE" w:rsidRPr="00C94D8C" w14:paraId="48C6BE3C" w14:textId="77777777" w:rsidTr="00AC4E6F">
        <w:trPr>
          <w:trHeight w:val="231"/>
        </w:trPr>
        <w:tc>
          <w:tcPr>
            <w:tcW w:w="4124" w:type="pct"/>
            <w:vAlign w:val="center"/>
          </w:tcPr>
          <w:p w14:paraId="10D17968" w14:textId="77777777" w:rsidR="00D151EE" w:rsidRPr="00C94D8C" w:rsidRDefault="00D151EE" w:rsidP="00AC4E6F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C94D8C"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zh-CN"/>
              </w:rPr>
              <w:t>Зона застройки среднеэтажными жилыми домами (от 5 до 8 этажей, включая мансардный)</w:t>
            </w:r>
          </w:p>
        </w:tc>
        <w:tc>
          <w:tcPr>
            <w:tcW w:w="876" w:type="pct"/>
            <w:vAlign w:val="center"/>
          </w:tcPr>
          <w:p w14:paraId="4F2B3CC2" w14:textId="77777777" w:rsidR="00D151EE" w:rsidRPr="00C94D8C" w:rsidRDefault="00D151EE" w:rsidP="00AC4E6F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C94D8C"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zh-CN"/>
              </w:rPr>
              <w:t>0,27</w:t>
            </w:r>
          </w:p>
        </w:tc>
      </w:tr>
      <w:tr w:rsidR="00D151EE" w:rsidRPr="00C94D8C" w14:paraId="0679245D" w14:textId="77777777" w:rsidTr="00AC4E6F">
        <w:trPr>
          <w:trHeight w:val="266"/>
        </w:trPr>
        <w:tc>
          <w:tcPr>
            <w:tcW w:w="4124" w:type="pct"/>
            <w:vAlign w:val="center"/>
          </w:tcPr>
          <w:p w14:paraId="54FBD5FA" w14:textId="77777777" w:rsidR="00D151EE" w:rsidRPr="00C87389" w:rsidRDefault="00D151EE" w:rsidP="00AC4E6F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</w:pPr>
            <w:r w:rsidRPr="00C87389">
              <w:rPr>
                <w:rFonts w:ascii="Times New Roman" w:eastAsia="Calibri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  <w:t>Многофункциональная общественно-деловая зона</w:t>
            </w:r>
          </w:p>
        </w:tc>
        <w:tc>
          <w:tcPr>
            <w:tcW w:w="876" w:type="pct"/>
            <w:vAlign w:val="center"/>
          </w:tcPr>
          <w:p w14:paraId="5C4CB99A" w14:textId="77777777" w:rsidR="00D151EE" w:rsidRPr="00C87389" w:rsidRDefault="00D151EE" w:rsidP="00AC4E6F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</w:pPr>
            <w:r w:rsidRPr="00C87389">
              <w:rPr>
                <w:rFonts w:ascii="Times New Roman" w:eastAsia="Calibri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  <w:t>7,56</w:t>
            </w:r>
          </w:p>
        </w:tc>
      </w:tr>
      <w:tr w:rsidR="00D151EE" w:rsidRPr="00C94D8C" w14:paraId="76A585EE" w14:textId="77777777" w:rsidTr="00AC4E6F">
        <w:trPr>
          <w:trHeight w:val="266"/>
        </w:trPr>
        <w:tc>
          <w:tcPr>
            <w:tcW w:w="4124" w:type="pct"/>
            <w:vAlign w:val="center"/>
          </w:tcPr>
          <w:p w14:paraId="7074A7F9" w14:textId="48950F52" w:rsidR="00D151EE" w:rsidRPr="00C94D8C" w:rsidRDefault="00C87389" w:rsidP="00AC4E6F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</w:pPr>
            <w:r>
              <w:rPr>
                <w:rFonts w:ascii="Times New Roman" w:eastAsia="Calibri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  <w:t>Зоны</w:t>
            </w:r>
            <w:r w:rsidR="00D151EE" w:rsidRPr="00C94D8C">
              <w:rPr>
                <w:rFonts w:ascii="Times New Roman" w:eastAsia="Calibri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  <w:t xml:space="preserve"> сельскохозяйственного назначения</w:t>
            </w:r>
          </w:p>
        </w:tc>
        <w:tc>
          <w:tcPr>
            <w:tcW w:w="876" w:type="pct"/>
            <w:vAlign w:val="center"/>
          </w:tcPr>
          <w:p w14:paraId="465CF165" w14:textId="77777777" w:rsidR="00D151EE" w:rsidRPr="00C94D8C" w:rsidRDefault="00D151EE" w:rsidP="00AC4E6F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kern w:val="1"/>
                <w:sz w:val="20"/>
                <w:szCs w:val="20"/>
                <w:lang w:eastAsia="zh-CN"/>
              </w:rPr>
            </w:pPr>
            <w:r w:rsidRPr="00C94D8C">
              <w:rPr>
                <w:rFonts w:ascii="Times New Roman" w:eastAsia="Calibri" w:hAnsi="Times New Roman" w:cs="Times New Roman"/>
                <w:b/>
                <w:bCs/>
                <w:color w:val="000000"/>
                <w:kern w:val="1"/>
                <w:sz w:val="20"/>
                <w:szCs w:val="20"/>
                <w:lang w:eastAsia="zh-CN"/>
              </w:rPr>
              <w:t>10403,16</w:t>
            </w:r>
          </w:p>
        </w:tc>
      </w:tr>
      <w:tr w:rsidR="00D151EE" w:rsidRPr="00C94D8C" w14:paraId="17A9E145" w14:textId="77777777" w:rsidTr="00AC4E6F">
        <w:trPr>
          <w:trHeight w:val="266"/>
        </w:trPr>
        <w:tc>
          <w:tcPr>
            <w:tcW w:w="4124" w:type="pct"/>
            <w:vAlign w:val="center"/>
          </w:tcPr>
          <w:p w14:paraId="470FFE49" w14:textId="77777777" w:rsidR="00D151EE" w:rsidRPr="00C94D8C" w:rsidRDefault="00D151EE" w:rsidP="00AC4E6F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</w:pPr>
            <w:r w:rsidRPr="00C94D8C"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zh-CN"/>
              </w:rPr>
              <w:t>Зона сельскохозяйственных угодий</w:t>
            </w:r>
          </w:p>
        </w:tc>
        <w:tc>
          <w:tcPr>
            <w:tcW w:w="876" w:type="pct"/>
            <w:vAlign w:val="center"/>
          </w:tcPr>
          <w:p w14:paraId="4B9B160D" w14:textId="77777777" w:rsidR="00D151EE" w:rsidRPr="00C94D8C" w:rsidRDefault="00D151EE" w:rsidP="00AC4E6F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kern w:val="1"/>
                <w:sz w:val="20"/>
                <w:szCs w:val="20"/>
                <w:lang w:eastAsia="zh-CN"/>
              </w:rPr>
            </w:pPr>
            <w:r w:rsidRPr="00C94D8C">
              <w:rPr>
                <w:rFonts w:ascii="Times New Roman" w:eastAsia="Calibri" w:hAnsi="Times New Roman" w:cs="Times New Roman"/>
                <w:color w:val="000000"/>
                <w:kern w:val="1"/>
                <w:sz w:val="20"/>
                <w:szCs w:val="20"/>
                <w:lang w:eastAsia="zh-CN"/>
              </w:rPr>
              <w:t>6327,10</w:t>
            </w:r>
          </w:p>
        </w:tc>
      </w:tr>
      <w:tr w:rsidR="00D151EE" w:rsidRPr="00C94D8C" w14:paraId="0EC19DDB" w14:textId="77777777" w:rsidTr="00AC4E6F">
        <w:trPr>
          <w:trHeight w:val="266"/>
        </w:trPr>
        <w:tc>
          <w:tcPr>
            <w:tcW w:w="4124" w:type="pct"/>
            <w:vAlign w:val="center"/>
          </w:tcPr>
          <w:p w14:paraId="6B33C0CC" w14:textId="77777777" w:rsidR="00D151EE" w:rsidRPr="00C94D8C" w:rsidRDefault="00D151EE" w:rsidP="00AC4E6F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</w:pPr>
            <w:r w:rsidRPr="00C94D8C">
              <w:rPr>
                <w:rFonts w:ascii="Times New Roman" w:eastAsia="Calibri" w:hAnsi="Times New Roman" w:cs="Times New Roman"/>
                <w:bCs/>
                <w:kern w:val="1"/>
                <w:sz w:val="20"/>
                <w:szCs w:val="20"/>
                <w:lang w:eastAsia="zh-CN"/>
              </w:rPr>
              <w:t>Производственная зона сельскохозяйственных предприятий</w:t>
            </w:r>
          </w:p>
        </w:tc>
        <w:tc>
          <w:tcPr>
            <w:tcW w:w="876" w:type="pct"/>
            <w:vAlign w:val="center"/>
          </w:tcPr>
          <w:p w14:paraId="3B783CCF" w14:textId="77777777" w:rsidR="00D151EE" w:rsidRPr="00C94D8C" w:rsidRDefault="00D151EE" w:rsidP="00AC4E6F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kern w:val="1"/>
                <w:sz w:val="20"/>
                <w:szCs w:val="20"/>
                <w:lang w:eastAsia="zh-CN"/>
              </w:rPr>
            </w:pPr>
            <w:r w:rsidRPr="00C94D8C">
              <w:rPr>
                <w:rFonts w:ascii="Times New Roman" w:eastAsia="Calibri" w:hAnsi="Times New Roman" w:cs="Times New Roman"/>
                <w:color w:val="000000"/>
                <w:kern w:val="1"/>
                <w:sz w:val="20"/>
                <w:szCs w:val="20"/>
                <w:lang w:eastAsia="zh-CN"/>
              </w:rPr>
              <w:t>61,29</w:t>
            </w:r>
          </w:p>
        </w:tc>
      </w:tr>
      <w:tr w:rsidR="00D151EE" w:rsidRPr="00C94D8C" w14:paraId="1A5C3F1C" w14:textId="77777777" w:rsidTr="00AC4E6F">
        <w:trPr>
          <w:trHeight w:val="266"/>
        </w:trPr>
        <w:tc>
          <w:tcPr>
            <w:tcW w:w="4124" w:type="pct"/>
            <w:vAlign w:val="center"/>
          </w:tcPr>
          <w:p w14:paraId="34D18711" w14:textId="77777777" w:rsidR="00D151EE" w:rsidRPr="00C94D8C" w:rsidRDefault="00D151EE" w:rsidP="00AC4E6F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</w:pPr>
            <w:r w:rsidRPr="00C94D8C"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zh-CN"/>
              </w:rPr>
              <w:t>Зона природно-ландшафтной территории</w:t>
            </w:r>
          </w:p>
        </w:tc>
        <w:tc>
          <w:tcPr>
            <w:tcW w:w="876" w:type="pct"/>
            <w:vAlign w:val="center"/>
          </w:tcPr>
          <w:p w14:paraId="65376CF7" w14:textId="77777777" w:rsidR="00D151EE" w:rsidRPr="00C94D8C" w:rsidRDefault="00D151EE" w:rsidP="00AC4E6F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kern w:val="1"/>
                <w:sz w:val="20"/>
                <w:szCs w:val="20"/>
                <w:lang w:eastAsia="zh-CN"/>
              </w:rPr>
            </w:pPr>
            <w:r w:rsidRPr="00C94D8C">
              <w:rPr>
                <w:rFonts w:ascii="Times New Roman" w:eastAsia="Calibri" w:hAnsi="Times New Roman" w:cs="Times New Roman"/>
                <w:color w:val="000000"/>
                <w:kern w:val="1"/>
                <w:sz w:val="20"/>
                <w:szCs w:val="20"/>
                <w:lang w:eastAsia="zh-CN"/>
              </w:rPr>
              <w:t>3977,79</w:t>
            </w:r>
          </w:p>
        </w:tc>
      </w:tr>
      <w:tr w:rsidR="00D151EE" w:rsidRPr="00C94D8C" w14:paraId="2DA2C10A" w14:textId="77777777" w:rsidTr="00AC4E6F">
        <w:trPr>
          <w:trHeight w:val="266"/>
        </w:trPr>
        <w:tc>
          <w:tcPr>
            <w:tcW w:w="4124" w:type="pct"/>
            <w:vAlign w:val="center"/>
          </w:tcPr>
          <w:p w14:paraId="5FEDE6EB" w14:textId="77777777" w:rsidR="00D151EE" w:rsidRPr="00C94D8C" w:rsidRDefault="00D151EE" w:rsidP="00AC4E6F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</w:pPr>
            <w:r w:rsidRPr="00C94D8C"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zh-CN"/>
              </w:rPr>
              <w:t>Зона сельскохозяйственного использования</w:t>
            </w:r>
          </w:p>
        </w:tc>
        <w:tc>
          <w:tcPr>
            <w:tcW w:w="876" w:type="pct"/>
            <w:vAlign w:val="center"/>
          </w:tcPr>
          <w:p w14:paraId="44C0A5BB" w14:textId="77777777" w:rsidR="00D151EE" w:rsidRPr="00C94D8C" w:rsidRDefault="00D151EE" w:rsidP="00AC4E6F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kern w:val="1"/>
                <w:sz w:val="20"/>
                <w:szCs w:val="20"/>
                <w:lang w:eastAsia="zh-CN"/>
              </w:rPr>
            </w:pPr>
            <w:r w:rsidRPr="00C94D8C">
              <w:rPr>
                <w:rFonts w:ascii="Times New Roman" w:eastAsia="Calibri" w:hAnsi="Times New Roman" w:cs="Times New Roman"/>
                <w:color w:val="000000"/>
                <w:kern w:val="1"/>
                <w:sz w:val="20"/>
                <w:szCs w:val="20"/>
                <w:lang w:eastAsia="zh-CN"/>
              </w:rPr>
              <w:t>33,79</w:t>
            </w:r>
          </w:p>
        </w:tc>
      </w:tr>
      <w:tr w:rsidR="00D151EE" w:rsidRPr="00C94D8C" w14:paraId="140E34E4" w14:textId="77777777" w:rsidTr="00AC4E6F">
        <w:trPr>
          <w:trHeight w:val="266"/>
        </w:trPr>
        <w:tc>
          <w:tcPr>
            <w:tcW w:w="4124" w:type="pct"/>
            <w:vAlign w:val="center"/>
          </w:tcPr>
          <w:p w14:paraId="57D468C2" w14:textId="77777777" w:rsidR="00D151EE" w:rsidRPr="00C94D8C" w:rsidRDefault="00D151EE" w:rsidP="00AC4E6F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C94D8C"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zh-CN"/>
              </w:rPr>
              <w:t>Зона садоводческих или огороднических некоммерческих товариществ</w:t>
            </w:r>
          </w:p>
        </w:tc>
        <w:tc>
          <w:tcPr>
            <w:tcW w:w="876" w:type="pct"/>
            <w:vAlign w:val="center"/>
          </w:tcPr>
          <w:p w14:paraId="0AC3C94D" w14:textId="77777777" w:rsidR="00D151EE" w:rsidRPr="00C94D8C" w:rsidRDefault="00D151EE" w:rsidP="00AC4E6F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kern w:val="1"/>
                <w:sz w:val="20"/>
                <w:szCs w:val="20"/>
                <w:lang w:eastAsia="zh-CN"/>
              </w:rPr>
            </w:pPr>
            <w:r w:rsidRPr="00C94D8C">
              <w:rPr>
                <w:rFonts w:ascii="Times New Roman" w:eastAsia="Calibri" w:hAnsi="Times New Roman" w:cs="Times New Roman"/>
                <w:color w:val="000000"/>
                <w:kern w:val="1"/>
                <w:sz w:val="20"/>
                <w:szCs w:val="20"/>
                <w:lang w:eastAsia="zh-CN"/>
              </w:rPr>
              <w:t>3,19</w:t>
            </w:r>
          </w:p>
        </w:tc>
      </w:tr>
      <w:tr w:rsidR="00D151EE" w:rsidRPr="00C94D8C" w14:paraId="2F9DCB83" w14:textId="77777777" w:rsidTr="00AC4E6F">
        <w:trPr>
          <w:trHeight w:val="73"/>
        </w:trPr>
        <w:tc>
          <w:tcPr>
            <w:tcW w:w="4124" w:type="pct"/>
            <w:vAlign w:val="center"/>
          </w:tcPr>
          <w:p w14:paraId="5CDC9B82" w14:textId="77777777" w:rsidR="00D151EE" w:rsidRPr="00C87389" w:rsidRDefault="00D151EE" w:rsidP="00AC4E6F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</w:pPr>
            <w:r w:rsidRPr="00C87389">
              <w:rPr>
                <w:rFonts w:ascii="Times New Roman" w:eastAsia="Calibri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  <w:t>Зона озелененных территорий общего пользования (лесопарки, парки, сады, скверы, бульвары, городские леса)</w:t>
            </w:r>
          </w:p>
        </w:tc>
        <w:tc>
          <w:tcPr>
            <w:tcW w:w="876" w:type="pct"/>
            <w:vAlign w:val="center"/>
          </w:tcPr>
          <w:p w14:paraId="1646A7BD" w14:textId="77777777" w:rsidR="00D151EE" w:rsidRPr="00C87389" w:rsidRDefault="00D151EE" w:rsidP="00AC4E6F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</w:pPr>
            <w:r w:rsidRPr="00C87389">
              <w:rPr>
                <w:rFonts w:ascii="Times New Roman" w:eastAsia="Calibri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  <w:t>116,00</w:t>
            </w:r>
          </w:p>
        </w:tc>
      </w:tr>
      <w:tr w:rsidR="00D151EE" w:rsidRPr="00C94D8C" w14:paraId="236C50A9" w14:textId="77777777" w:rsidTr="00AC4E6F">
        <w:trPr>
          <w:trHeight w:val="73"/>
        </w:trPr>
        <w:tc>
          <w:tcPr>
            <w:tcW w:w="4124" w:type="pct"/>
            <w:vAlign w:val="center"/>
          </w:tcPr>
          <w:p w14:paraId="53952FDD" w14:textId="34007F73" w:rsidR="00D151EE" w:rsidRPr="00C87389" w:rsidRDefault="00D151EE" w:rsidP="00AC4E6F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</w:pPr>
            <w:r w:rsidRPr="00C87389">
              <w:rPr>
                <w:rFonts w:ascii="Times New Roman" w:eastAsia="Calibri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  <w:t>З</w:t>
            </w:r>
            <w:r w:rsidR="00C87389">
              <w:rPr>
                <w:rFonts w:ascii="Times New Roman" w:eastAsia="Calibri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  <w:t>она лесов</w:t>
            </w:r>
            <w:r w:rsidRPr="00C87389">
              <w:rPr>
                <w:rFonts w:ascii="Times New Roman" w:eastAsia="Calibri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  <w:t xml:space="preserve"> (ЛФ)</w:t>
            </w:r>
          </w:p>
        </w:tc>
        <w:tc>
          <w:tcPr>
            <w:tcW w:w="876" w:type="pct"/>
            <w:vAlign w:val="center"/>
          </w:tcPr>
          <w:p w14:paraId="1D5A11DF" w14:textId="77777777" w:rsidR="00D151EE" w:rsidRPr="00C87389" w:rsidRDefault="00D151EE" w:rsidP="00AC4E6F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</w:pPr>
            <w:r w:rsidRPr="00C87389">
              <w:rPr>
                <w:rFonts w:ascii="Times New Roman" w:eastAsia="Calibri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  <w:t>895,20</w:t>
            </w:r>
          </w:p>
        </w:tc>
      </w:tr>
      <w:tr w:rsidR="00D151EE" w:rsidRPr="00C94D8C" w14:paraId="19DCFB09" w14:textId="77777777" w:rsidTr="00AC4E6F">
        <w:trPr>
          <w:trHeight w:val="73"/>
        </w:trPr>
        <w:tc>
          <w:tcPr>
            <w:tcW w:w="4124" w:type="pct"/>
            <w:vAlign w:val="center"/>
          </w:tcPr>
          <w:p w14:paraId="0D5F2329" w14:textId="627EC448" w:rsidR="00D151EE" w:rsidRPr="00C94D8C" w:rsidRDefault="00C87389" w:rsidP="00AC4E6F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</w:pPr>
            <w:r>
              <w:rPr>
                <w:rFonts w:ascii="Times New Roman" w:eastAsia="Calibri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  <w:t xml:space="preserve">Зоны </w:t>
            </w:r>
            <w:r w:rsidR="00D151EE" w:rsidRPr="00C94D8C">
              <w:rPr>
                <w:rFonts w:ascii="Times New Roman" w:eastAsia="Calibri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  <w:t>инженерной и транспортной инфраструктуры</w:t>
            </w:r>
          </w:p>
        </w:tc>
        <w:tc>
          <w:tcPr>
            <w:tcW w:w="876" w:type="pct"/>
            <w:vAlign w:val="center"/>
          </w:tcPr>
          <w:p w14:paraId="15D4A57A" w14:textId="77777777" w:rsidR="00D151EE" w:rsidRPr="00C94D8C" w:rsidRDefault="00D151EE" w:rsidP="00AC4E6F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</w:pPr>
            <w:r w:rsidRPr="00C94D8C">
              <w:rPr>
                <w:rFonts w:ascii="Times New Roman" w:eastAsia="Calibri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  <w:t>233,12</w:t>
            </w:r>
          </w:p>
        </w:tc>
      </w:tr>
      <w:tr w:rsidR="00D151EE" w:rsidRPr="00C94D8C" w14:paraId="1F44C21D" w14:textId="77777777" w:rsidTr="00AC4E6F">
        <w:trPr>
          <w:trHeight w:val="73"/>
        </w:trPr>
        <w:tc>
          <w:tcPr>
            <w:tcW w:w="4124" w:type="pct"/>
            <w:vAlign w:val="center"/>
          </w:tcPr>
          <w:p w14:paraId="4D974735" w14:textId="77777777" w:rsidR="00D151EE" w:rsidRPr="00C94D8C" w:rsidRDefault="00D151EE" w:rsidP="00AC4E6F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C94D8C"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zh-CN"/>
              </w:rPr>
              <w:t>Зона улично-дорожной сети</w:t>
            </w:r>
          </w:p>
        </w:tc>
        <w:tc>
          <w:tcPr>
            <w:tcW w:w="876" w:type="pct"/>
            <w:vAlign w:val="center"/>
          </w:tcPr>
          <w:p w14:paraId="3F93AC46" w14:textId="77777777" w:rsidR="00D151EE" w:rsidRPr="00C94D8C" w:rsidRDefault="00D151EE" w:rsidP="00AC4E6F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C94D8C"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zh-CN"/>
              </w:rPr>
              <w:t>6,81</w:t>
            </w:r>
          </w:p>
        </w:tc>
      </w:tr>
      <w:tr w:rsidR="00D151EE" w:rsidRPr="00C94D8C" w14:paraId="222E8584" w14:textId="77777777" w:rsidTr="00AC4E6F">
        <w:trPr>
          <w:trHeight w:val="73"/>
        </w:trPr>
        <w:tc>
          <w:tcPr>
            <w:tcW w:w="4124" w:type="pct"/>
            <w:vAlign w:val="center"/>
          </w:tcPr>
          <w:p w14:paraId="2BD78D5B" w14:textId="77777777" w:rsidR="00D151EE" w:rsidRPr="00C94D8C" w:rsidRDefault="00D151EE" w:rsidP="00AC4E6F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C94D8C"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zh-CN"/>
              </w:rPr>
              <w:t>Зона инженерной инфраструктуры</w:t>
            </w:r>
          </w:p>
        </w:tc>
        <w:tc>
          <w:tcPr>
            <w:tcW w:w="876" w:type="pct"/>
            <w:vAlign w:val="center"/>
          </w:tcPr>
          <w:p w14:paraId="0756A617" w14:textId="77777777" w:rsidR="00D151EE" w:rsidRPr="00C94D8C" w:rsidRDefault="00D151EE" w:rsidP="00AC4E6F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C94D8C"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zh-CN"/>
              </w:rPr>
              <w:t>5,21</w:t>
            </w:r>
          </w:p>
        </w:tc>
      </w:tr>
      <w:tr w:rsidR="00D151EE" w:rsidRPr="00C94D8C" w14:paraId="4A7CD6B0" w14:textId="77777777" w:rsidTr="00AC4E6F">
        <w:trPr>
          <w:trHeight w:val="73"/>
        </w:trPr>
        <w:tc>
          <w:tcPr>
            <w:tcW w:w="4124" w:type="pct"/>
            <w:vAlign w:val="center"/>
          </w:tcPr>
          <w:p w14:paraId="6DC4E587" w14:textId="77777777" w:rsidR="00D151EE" w:rsidRPr="00C94D8C" w:rsidRDefault="00D151EE" w:rsidP="00AC4E6F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C94D8C"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zh-CN"/>
              </w:rPr>
              <w:t>Зона транспортной инфраструктуры</w:t>
            </w:r>
          </w:p>
        </w:tc>
        <w:tc>
          <w:tcPr>
            <w:tcW w:w="876" w:type="pct"/>
            <w:vAlign w:val="center"/>
          </w:tcPr>
          <w:p w14:paraId="35A65E4F" w14:textId="77777777" w:rsidR="00D151EE" w:rsidRPr="00C94D8C" w:rsidRDefault="00D151EE" w:rsidP="00AC4E6F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C94D8C"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zh-CN"/>
              </w:rPr>
              <w:t>221,10</w:t>
            </w:r>
          </w:p>
        </w:tc>
      </w:tr>
      <w:tr w:rsidR="00D151EE" w:rsidRPr="00C94D8C" w14:paraId="442F9C08" w14:textId="77777777" w:rsidTr="000749DF">
        <w:trPr>
          <w:trHeight w:val="70"/>
        </w:trPr>
        <w:tc>
          <w:tcPr>
            <w:tcW w:w="4124" w:type="pct"/>
            <w:vAlign w:val="center"/>
          </w:tcPr>
          <w:p w14:paraId="3E12AA1A" w14:textId="77777777" w:rsidR="00D151EE" w:rsidRPr="00C87389" w:rsidRDefault="00D151EE" w:rsidP="00AC4E6F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</w:pPr>
            <w:r w:rsidRPr="00C87389">
              <w:rPr>
                <w:rFonts w:ascii="Times New Roman" w:eastAsia="Calibri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  <w:t>Зона кладбищ</w:t>
            </w:r>
          </w:p>
        </w:tc>
        <w:tc>
          <w:tcPr>
            <w:tcW w:w="876" w:type="pct"/>
            <w:vAlign w:val="center"/>
          </w:tcPr>
          <w:p w14:paraId="6D147093" w14:textId="77777777" w:rsidR="00D151EE" w:rsidRPr="00C87389" w:rsidRDefault="00D151EE" w:rsidP="00AC4E6F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</w:pPr>
            <w:r w:rsidRPr="00C87389">
              <w:rPr>
                <w:rFonts w:ascii="Times New Roman" w:eastAsia="Calibri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  <w:t>11,14</w:t>
            </w:r>
          </w:p>
        </w:tc>
      </w:tr>
      <w:tr w:rsidR="00D151EE" w:rsidRPr="00C94D8C" w14:paraId="3BE1090D" w14:textId="77777777" w:rsidTr="00AC4E6F">
        <w:trPr>
          <w:trHeight w:val="73"/>
        </w:trPr>
        <w:tc>
          <w:tcPr>
            <w:tcW w:w="4124" w:type="pct"/>
            <w:vAlign w:val="center"/>
          </w:tcPr>
          <w:p w14:paraId="7181B6A5" w14:textId="587F028D" w:rsidR="00D151EE" w:rsidRPr="00C94D8C" w:rsidRDefault="00C87389" w:rsidP="00AC4E6F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</w:pPr>
            <w:r>
              <w:rPr>
                <w:rFonts w:ascii="Times New Roman" w:eastAsia="Calibri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  <w:t>Зона акваторий (ВФ)</w:t>
            </w:r>
          </w:p>
        </w:tc>
        <w:tc>
          <w:tcPr>
            <w:tcW w:w="876" w:type="pct"/>
            <w:vAlign w:val="center"/>
          </w:tcPr>
          <w:p w14:paraId="1848CCAF" w14:textId="77777777" w:rsidR="00D151EE" w:rsidRPr="00C94D8C" w:rsidRDefault="00D151EE" w:rsidP="00AC4E6F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</w:pPr>
            <w:r w:rsidRPr="00C94D8C">
              <w:rPr>
                <w:rFonts w:ascii="Times New Roman" w:eastAsia="Calibri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  <w:t>334,80</w:t>
            </w:r>
          </w:p>
        </w:tc>
      </w:tr>
      <w:tr w:rsidR="00D151EE" w:rsidRPr="00C94D8C" w14:paraId="625B90DA" w14:textId="77777777" w:rsidTr="00AC4E6F">
        <w:trPr>
          <w:trHeight w:val="73"/>
        </w:trPr>
        <w:tc>
          <w:tcPr>
            <w:tcW w:w="4124" w:type="pct"/>
            <w:vAlign w:val="center"/>
          </w:tcPr>
          <w:p w14:paraId="43250965" w14:textId="57CF3F40" w:rsidR="00D151EE" w:rsidRPr="00C94D8C" w:rsidRDefault="00C87389" w:rsidP="00AC4E6F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</w:pPr>
            <w:r>
              <w:rPr>
                <w:rFonts w:ascii="Times New Roman" w:eastAsia="Calibri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  <w:t>Зоны</w:t>
            </w:r>
            <w:r w:rsidR="00D151EE" w:rsidRPr="00C94D8C">
              <w:rPr>
                <w:rFonts w:ascii="Times New Roman" w:eastAsia="Calibri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  <w:t xml:space="preserve"> производственного назначения</w:t>
            </w:r>
          </w:p>
        </w:tc>
        <w:tc>
          <w:tcPr>
            <w:tcW w:w="876" w:type="pct"/>
            <w:vAlign w:val="center"/>
          </w:tcPr>
          <w:p w14:paraId="7EE64114" w14:textId="77777777" w:rsidR="00D151EE" w:rsidRPr="00C94D8C" w:rsidRDefault="00D151EE" w:rsidP="00AC4E6F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</w:pPr>
            <w:r w:rsidRPr="00C94D8C">
              <w:rPr>
                <w:rFonts w:ascii="Times New Roman" w:eastAsia="Calibri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  <w:t>119,67</w:t>
            </w:r>
          </w:p>
        </w:tc>
      </w:tr>
      <w:tr w:rsidR="00D151EE" w:rsidRPr="00C94D8C" w14:paraId="6BE87AAA" w14:textId="77777777" w:rsidTr="00AC4E6F">
        <w:trPr>
          <w:trHeight w:val="73"/>
        </w:trPr>
        <w:tc>
          <w:tcPr>
            <w:tcW w:w="4124" w:type="pct"/>
            <w:vAlign w:val="center"/>
          </w:tcPr>
          <w:p w14:paraId="6DD0ED4F" w14:textId="77777777" w:rsidR="00D151EE" w:rsidRPr="00C94D8C" w:rsidRDefault="00D151EE" w:rsidP="00AC4E6F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C94D8C"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zh-CN"/>
              </w:rPr>
              <w:t>Производственная зона</w:t>
            </w:r>
          </w:p>
        </w:tc>
        <w:tc>
          <w:tcPr>
            <w:tcW w:w="876" w:type="pct"/>
            <w:vAlign w:val="center"/>
          </w:tcPr>
          <w:p w14:paraId="032CE20B" w14:textId="226769AF" w:rsidR="00D151EE" w:rsidRPr="00C94D8C" w:rsidRDefault="00D151EE" w:rsidP="00AC4E6F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C94D8C"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zh-CN"/>
              </w:rPr>
              <w:t>118,5</w:t>
            </w:r>
            <w:r w:rsidR="009C3DF5"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zh-CN"/>
              </w:rPr>
              <w:t>0</w:t>
            </w:r>
          </w:p>
        </w:tc>
      </w:tr>
      <w:tr w:rsidR="00D151EE" w:rsidRPr="00C94D8C" w14:paraId="24BC7099" w14:textId="77777777" w:rsidTr="00AC4E6F">
        <w:trPr>
          <w:trHeight w:val="73"/>
        </w:trPr>
        <w:tc>
          <w:tcPr>
            <w:tcW w:w="4124" w:type="pct"/>
            <w:vAlign w:val="center"/>
          </w:tcPr>
          <w:p w14:paraId="50B6AE37" w14:textId="77777777" w:rsidR="00D151EE" w:rsidRPr="00C94D8C" w:rsidRDefault="00D151EE" w:rsidP="00AC4E6F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C94D8C"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zh-CN"/>
              </w:rPr>
              <w:t>Коммунально-складская зона</w:t>
            </w:r>
          </w:p>
        </w:tc>
        <w:tc>
          <w:tcPr>
            <w:tcW w:w="876" w:type="pct"/>
            <w:vAlign w:val="center"/>
          </w:tcPr>
          <w:p w14:paraId="0B465876" w14:textId="77777777" w:rsidR="00D151EE" w:rsidRPr="00C94D8C" w:rsidRDefault="00D151EE" w:rsidP="00AC4E6F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C94D8C"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zh-CN"/>
              </w:rPr>
              <w:t>1,17</w:t>
            </w:r>
          </w:p>
        </w:tc>
      </w:tr>
      <w:tr w:rsidR="00D151EE" w:rsidRPr="00C94D8C" w14:paraId="1E80CBB1" w14:textId="77777777" w:rsidTr="00AC4E6F">
        <w:trPr>
          <w:trHeight w:val="73"/>
        </w:trPr>
        <w:tc>
          <w:tcPr>
            <w:tcW w:w="4124" w:type="pct"/>
            <w:vAlign w:val="center"/>
          </w:tcPr>
          <w:p w14:paraId="6C386D3A" w14:textId="77777777" w:rsidR="00D151EE" w:rsidRPr="00C94D8C" w:rsidRDefault="00D151EE" w:rsidP="00AC4E6F">
            <w:pPr>
              <w:suppressAutoHyphens/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</w:pPr>
            <w:r w:rsidRPr="00C94D8C">
              <w:rPr>
                <w:rFonts w:ascii="Times New Roman" w:eastAsia="Calibri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  <w:t>ВСЕГО</w:t>
            </w:r>
          </w:p>
        </w:tc>
        <w:tc>
          <w:tcPr>
            <w:tcW w:w="876" w:type="pct"/>
            <w:vAlign w:val="center"/>
          </w:tcPr>
          <w:p w14:paraId="4BC34D7F" w14:textId="77777777" w:rsidR="00D151EE" w:rsidRPr="00C94D8C" w:rsidRDefault="00D151EE" w:rsidP="00AC4E6F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</w:pPr>
            <w:r w:rsidRPr="00C94D8C">
              <w:rPr>
                <w:rFonts w:ascii="Times New Roman" w:eastAsia="Calibri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  <w:t>13066,00</w:t>
            </w:r>
          </w:p>
        </w:tc>
      </w:tr>
    </w:tbl>
    <w:p w14:paraId="4E1314E0" w14:textId="77777777" w:rsidR="00D151EE" w:rsidRPr="00C94D8C" w:rsidRDefault="00D151EE" w:rsidP="00D151EE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</w:pPr>
    </w:p>
    <w:p w14:paraId="4D14AB78" w14:textId="45A3E80D" w:rsidR="00D151EE" w:rsidRPr="00C94D8C" w:rsidRDefault="00D151EE" w:rsidP="00D151EE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</w:pPr>
      <w:r w:rsidRPr="00C94D8C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 xml:space="preserve">Общая площадь земель в границах муниципального образования </w:t>
      </w:r>
      <w:r w:rsidR="00BA4CD6" w:rsidRPr="00C94D8C">
        <w:rPr>
          <w:rFonts w:ascii="Times New Roman" w:eastAsia="Times New Roman" w:hAnsi="Times New Roman" w:cs="Times New Roman"/>
          <w:sz w:val="28"/>
          <w:szCs w:val="28"/>
        </w:rPr>
        <w:t xml:space="preserve">«Большеугонский сельсовет» </w:t>
      </w:r>
      <w:r w:rsidR="00BA4CD6">
        <w:rPr>
          <w:rFonts w:ascii="Times New Roman" w:eastAsia="Times New Roman" w:hAnsi="Times New Roman" w:cs="Times New Roman"/>
          <w:sz w:val="28"/>
          <w:szCs w:val="28"/>
        </w:rPr>
        <w:t>Льговского района Курской области</w:t>
      </w:r>
      <w:r w:rsidR="00BA4CD6" w:rsidRPr="00C94D8C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 xml:space="preserve"> </w:t>
      </w:r>
      <w:r w:rsidRPr="00C94D8C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>составляет 13066,00</w:t>
      </w:r>
      <w:r w:rsidRPr="00C94D8C">
        <w:rPr>
          <w:rFonts w:ascii="Times New Roman" w:eastAsia="Calibri" w:hAnsi="Times New Roman" w:cs="Times New Roman"/>
          <w:b/>
          <w:color w:val="000000"/>
          <w:kern w:val="1"/>
          <w:sz w:val="28"/>
          <w:szCs w:val="28"/>
          <w:lang w:eastAsia="zh-CN"/>
        </w:rPr>
        <w:t> </w:t>
      </w:r>
      <w:r w:rsidRPr="00C94D8C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 xml:space="preserve">га. Наибольший удельный вес в структуре земельного фонда занимают </w:t>
      </w:r>
      <w:r w:rsidR="000749DF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>зоны</w:t>
      </w:r>
      <w:r w:rsidRPr="00C94D8C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 xml:space="preserve"> сельскохозяйственного назначения – 10403,16 га (79,6 %) и </w:t>
      </w:r>
      <w:r w:rsidR="000749DF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>зоны</w:t>
      </w:r>
      <w:r w:rsidRPr="00C94D8C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 xml:space="preserve"> жилого назначения </w:t>
      </w:r>
      <w:r w:rsidR="000749DF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 xml:space="preserve">– </w:t>
      </w:r>
      <w:r w:rsidRPr="00C94D8C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>1046,17 га (8,0 %).»;</w:t>
      </w:r>
    </w:p>
    <w:bookmarkEnd w:id="1"/>
    <w:p w14:paraId="4A1A0FC5" w14:textId="550A912F" w:rsidR="00C2420B" w:rsidRDefault="00D151EE" w:rsidP="00D151E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94D8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б) </w:t>
      </w:r>
      <w:r w:rsidR="00C2420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 </w:t>
      </w:r>
      <w:r w:rsidR="00C2420B" w:rsidRPr="00C2420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подраздел</w:t>
      </w:r>
      <w:r w:rsidR="00C2420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е</w:t>
      </w:r>
      <w:r w:rsidR="00C2420B" w:rsidRPr="00C2420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2.13 «Зоны с особыми условиями использования территорий»</w:t>
      </w:r>
      <w:r w:rsidR="00C2420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:</w:t>
      </w:r>
    </w:p>
    <w:p w14:paraId="2D02E91F" w14:textId="2C122631" w:rsidR="00D151EE" w:rsidRPr="00C94D8C" w:rsidRDefault="00D151EE" w:rsidP="00D151E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C94D8C">
        <w:rPr>
          <w:rFonts w:ascii="Times New Roman" w:eastAsia="Calibri" w:hAnsi="Times New Roman" w:cs="Times New Roman"/>
          <w:bCs/>
          <w:color w:val="000000" w:themeColor="text1"/>
          <w:sz w:val="28"/>
          <w:szCs w:val="28"/>
          <w:lang w:eastAsia="ru-RU"/>
        </w:rPr>
        <w:t>подраздел 2.13.2 «Водоохранные зоны и прибрежно-защитные полосы» изложить в следующей редакции:</w:t>
      </w:r>
    </w:p>
    <w:p w14:paraId="63B60B86" w14:textId="77777777" w:rsidR="00D151EE" w:rsidRPr="00C94D8C" w:rsidRDefault="00D151EE" w:rsidP="00D151EE">
      <w:pPr>
        <w:widowControl w:val="0"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C94D8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«2.13.2 </w:t>
      </w:r>
      <w:r w:rsidRPr="00C94D8C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Водоохранные зоны и прибрежно-защитные полосы</w:t>
      </w:r>
    </w:p>
    <w:p w14:paraId="59E4F589" w14:textId="77777777" w:rsidR="00D151EE" w:rsidRPr="00C94D8C" w:rsidRDefault="00D151EE" w:rsidP="00D151EE">
      <w:pPr>
        <w:widowControl w:val="0"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3FAC6B27" w14:textId="77777777" w:rsidR="00D151EE" w:rsidRPr="00C94D8C" w:rsidRDefault="00D151EE" w:rsidP="00D151EE">
      <w:pPr>
        <w:widowControl w:val="0"/>
        <w:spacing w:after="0" w:line="240" w:lineRule="auto"/>
        <w:ind w:firstLine="709"/>
        <w:jc w:val="both"/>
        <w:outlineLvl w:val="1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bookmarkStart w:id="2" w:name="_Hlk119924295"/>
      <w:r w:rsidRPr="00C94D8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Водные объекты общего пользования</w:t>
      </w:r>
    </w:p>
    <w:p w14:paraId="54977D9A" w14:textId="77777777" w:rsidR="00D151EE" w:rsidRPr="00C94D8C" w:rsidRDefault="00D151EE" w:rsidP="00D151E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94D8C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Гидрографическая сеть муниципального образования «Большеугонский сельсовет» Льговского района Курской области представлена р. Сейм. Протяженность реки Сейм в границах муниципального образования «Большеугонский сельсовет» Льговского района Курской области </w:t>
      </w:r>
      <w:r w:rsidRPr="00C94D8C">
        <w:rPr>
          <w:rFonts w:ascii="Times New Roman" w:eastAsia="Calibri" w:hAnsi="Times New Roman" w:cs="Times New Roman"/>
          <w:sz w:val="28"/>
          <w:szCs w:val="28"/>
        </w:rPr>
        <w:t>составляет 15 км 200 м.</w:t>
      </w:r>
    </w:p>
    <w:p w14:paraId="52BA4CE5" w14:textId="77777777" w:rsidR="00D151EE" w:rsidRPr="00C94D8C" w:rsidRDefault="00D151EE" w:rsidP="00D151E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C94D8C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В соответствии со статьей 65 Водного кодекса Российской Федерации водоохранная зона </w:t>
      </w:r>
      <w:r w:rsidRPr="00C94D8C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р. Сейм </w:t>
      </w:r>
      <w:r w:rsidRPr="00C94D8C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</w:rPr>
        <w:t>составляет 200 м.</w:t>
      </w:r>
    </w:p>
    <w:p w14:paraId="5024BFC3" w14:textId="77777777" w:rsidR="00D151EE" w:rsidRPr="00C94D8C" w:rsidRDefault="00D151EE" w:rsidP="00D151EE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C94D8C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lastRenderedPageBreak/>
        <w:t>В настоящее время в Единый государственный реестр недвижимости внесены:</w:t>
      </w:r>
    </w:p>
    <w:p w14:paraId="2CDD7C20" w14:textId="77777777" w:rsidR="00D151EE" w:rsidRPr="00C94D8C" w:rsidRDefault="00D151EE" w:rsidP="00D151EE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C94D8C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сведения о прибрежной защитной полосе р. Сейм на территории Курской области в том числе в границах Льговского района (реестровый номер 46:00-6.283);</w:t>
      </w:r>
    </w:p>
    <w:p w14:paraId="47EF9AC3" w14:textId="77777777" w:rsidR="00D151EE" w:rsidRPr="00C94D8C" w:rsidRDefault="00D151EE" w:rsidP="00D151EE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C94D8C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сведения о водоохранной зоне р. Сейм на территории Курской области в том числе в границах Льговского района (реестровый номер 46:00-6.285).</w:t>
      </w:r>
    </w:p>
    <w:p w14:paraId="4E10FB16" w14:textId="77777777" w:rsidR="00D151EE" w:rsidRPr="00C94D8C" w:rsidRDefault="00D151EE" w:rsidP="00D151EE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94D8C">
        <w:rPr>
          <w:rFonts w:ascii="Times New Roman" w:eastAsia="Calibri" w:hAnsi="Times New Roman" w:cs="Times New Roman"/>
          <w:sz w:val="28"/>
          <w:szCs w:val="28"/>
        </w:rPr>
        <w:t>В границах водоохранной зоны установлен специальный режим осуществления хозяйственной и иной деятельности в целях предотвращения загрязнения, засорения, заиления указанных водных объектов и истощения их вод, а также сохранения среды обитания водных биологических ресурсов и других объектов животного и растительного мира, установленный частью 15 статьи 65 Водного кодекса Российской Федерации.</w:t>
      </w:r>
    </w:p>
    <w:p w14:paraId="7C7D696F" w14:textId="77777777" w:rsidR="00D151EE" w:rsidRPr="00C94D8C" w:rsidRDefault="00D151EE" w:rsidP="00D151EE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94D8C">
        <w:rPr>
          <w:rFonts w:ascii="Times New Roman" w:eastAsia="Calibri" w:hAnsi="Times New Roman" w:cs="Times New Roman"/>
          <w:sz w:val="28"/>
          <w:szCs w:val="28"/>
        </w:rPr>
        <w:t>В границах водоохранных зон устанавливаются прибрежные защитные полосы, на территориях которых помимо ограничений, предусмотренных для водоохранных зон и описанных в части 15 статьи 65 Водного кодекса Российской Федерации, устанавливаются дополнительные ограничения, установленные частью 17 статьи 65 Водного кодекса Российской Федерации.</w:t>
      </w:r>
    </w:p>
    <w:p w14:paraId="7242BD7C" w14:textId="77777777" w:rsidR="00D151EE" w:rsidRPr="00C94D8C" w:rsidRDefault="00D151EE" w:rsidP="00D151EE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bookmarkStart w:id="3" w:name="_Hlk108444000"/>
      <w:r w:rsidRPr="00C94D8C">
        <w:rPr>
          <w:rFonts w:ascii="Times New Roman" w:eastAsia="Calibri" w:hAnsi="Times New Roman" w:cs="Times New Roman"/>
          <w:sz w:val="28"/>
          <w:szCs w:val="28"/>
        </w:rPr>
        <w:t>Границы водоохранных и прибрежных защитных полос устанавливаются в соответствии с п</w:t>
      </w:r>
      <w:r w:rsidRPr="00C94D8C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остановлением Правительства Российской Федерации от 10.01.2009 № 17 «Об утверждении Правил установления границ водоохранных зон и границ прибрежных защитных полос водных объектов».</w:t>
      </w:r>
    </w:p>
    <w:bookmarkEnd w:id="3"/>
    <w:p w14:paraId="056C2920" w14:textId="77777777" w:rsidR="00D151EE" w:rsidRPr="00C94D8C" w:rsidRDefault="00D151EE" w:rsidP="00D151E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94D8C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В силу части 6 статьи 6 Водного кодекса Российской Федерации </w:t>
      </w:r>
      <w:r w:rsidRPr="00C94D8C">
        <w:rPr>
          <w:rFonts w:ascii="Times New Roman" w:eastAsia="Calibri" w:hAnsi="Times New Roman" w:cs="Times New Roman"/>
          <w:sz w:val="28"/>
          <w:szCs w:val="28"/>
        </w:rPr>
        <w:t xml:space="preserve">полоса земли вдоль береговой линии </w:t>
      </w:r>
      <w:r w:rsidRPr="00C94D8C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р. Сейм </w:t>
      </w:r>
      <w:r w:rsidRPr="00C94D8C">
        <w:rPr>
          <w:rFonts w:ascii="Times New Roman" w:eastAsia="Calibri" w:hAnsi="Times New Roman" w:cs="Times New Roman"/>
          <w:sz w:val="28"/>
          <w:szCs w:val="28"/>
        </w:rPr>
        <w:t xml:space="preserve">шириной 20 м (береговая полоса) предназначается для общего пользования. </w:t>
      </w:r>
    </w:p>
    <w:p w14:paraId="21725378" w14:textId="77777777" w:rsidR="00D151EE" w:rsidRPr="00C94D8C" w:rsidRDefault="00D151EE" w:rsidP="00D151E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94D8C">
        <w:rPr>
          <w:rFonts w:ascii="Times New Roman" w:eastAsia="Calibri" w:hAnsi="Times New Roman" w:cs="Times New Roman"/>
          <w:sz w:val="28"/>
          <w:szCs w:val="28"/>
        </w:rPr>
        <w:t>Каждый гражданин вправе пользоваться (без использования механических транспортных средств) береговой полосой водных объектов общего пользования для передвижения и пребывания около них, в том числе для осуществления любительского рыболовства и причаливания плавучих средств.</w:t>
      </w:r>
    </w:p>
    <w:p w14:paraId="39F8E7D4" w14:textId="77777777" w:rsidR="00D151EE" w:rsidRPr="00C94D8C" w:rsidRDefault="00D151EE" w:rsidP="00D151EE">
      <w:pPr>
        <w:widowControl w:val="0"/>
        <w:tabs>
          <w:tab w:val="left" w:pos="7513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C94D8C"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>Предотвращение негативного воздействия вод и ликвидация его последствий</w:t>
      </w:r>
    </w:p>
    <w:p w14:paraId="1CE28390" w14:textId="77777777" w:rsidR="00D151EE" w:rsidRPr="00C94D8C" w:rsidRDefault="00D151EE" w:rsidP="00D151E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4D8C">
        <w:rPr>
          <w:rFonts w:ascii="Times New Roman" w:eastAsia="Times New Roman" w:hAnsi="Times New Roman" w:cs="Times New Roman"/>
          <w:sz w:val="28"/>
          <w:szCs w:val="28"/>
          <w:lang w:eastAsia="ru-RU"/>
        </w:rPr>
        <w:t>В целях предотвращения негативного воздействия вод на определенные территории и объекты и ликвидации его последствий осуществляются следующие мероприятия по предотвращению негативного воздействия вод и ликвидации его последствий в рамках осуществления водохозяйственных мероприятий, предусмотренных </w:t>
      </w:r>
      <w:hyperlink r:id="rId14" w:anchor="dst100629" w:history="1">
        <w:r w:rsidRPr="00C94D8C">
          <w:rPr>
            <w:rFonts w:ascii="Times New Roman" w:eastAsia="Calibri" w:hAnsi="Times New Roman" w:cs="Times New Roman"/>
            <w:sz w:val="28"/>
            <w:szCs w:val="28"/>
          </w:rPr>
          <w:t>статьей 7.1</w:t>
        </w:r>
      </w:hyperlink>
      <w:r w:rsidRPr="00C94D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Водного кодекса Российской Федерации:</w:t>
      </w:r>
    </w:p>
    <w:p w14:paraId="38DDF318" w14:textId="77777777" w:rsidR="00D151EE" w:rsidRPr="00C94D8C" w:rsidRDefault="00D151EE" w:rsidP="00D151E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4D8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предпаводковые и послепаводковые обследования территорий, подверженных негативному воздействию вод, и водных объектов;</w:t>
      </w:r>
    </w:p>
    <w:p w14:paraId="35C3BA02" w14:textId="77777777" w:rsidR="00D151EE" w:rsidRPr="00C94D8C" w:rsidRDefault="00D151EE" w:rsidP="00D151E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4D8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 ледокольные, ледорезные и иные работы по ослаблению прочности льда и ликвидации ледовых заторов;</w:t>
      </w:r>
    </w:p>
    <w:p w14:paraId="30C3B3D9" w14:textId="77777777" w:rsidR="00D151EE" w:rsidRPr="00C94D8C" w:rsidRDefault="00D151EE" w:rsidP="00D151E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4D8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3) восстановление пропускной способности русел рек (дноуглубление и спрямление русел рек, расчистка водных объектов);</w:t>
      </w:r>
    </w:p>
    <w:p w14:paraId="5ED74C7E" w14:textId="77777777" w:rsidR="00D151EE" w:rsidRPr="00C94D8C" w:rsidRDefault="00D151EE" w:rsidP="00D151E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4D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4) уполаживание берегов водных объектов, их биогенное закрепление, укрепление песчано-гравийной и каменной наброской, террасирование склонов. </w:t>
      </w:r>
    </w:p>
    <w:p w14:paraId="049E749D" w14:textId="77777777" w:rsidR="00D151EE" w:rsidRPr="00C94D8C" w:rsidRDefault="00D151EE" w:rsidP="00D151E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4D8C">
        <w:rPr>
          <w:rFonts w:ascii="Times New Roman" w:eastAsia="Times New Roman" w:hAnsi="Times New Roman" w:cs="Times New Roman"/>
          <w:sz w:val="28"/>
          <w:szCs w:val="28"/>
          <w:lang w:eastAsia="ru-RU"/>
        </w:rPr>
        <w:t>Инженерная защита территорий и объектов от негативного воздействия вод (строительство водоограждающих дамб, берегоукрепительных сооружений и других сооружений инженерной защиты, предназначенных для защиты территорий и объектов от затопления, подтопления, разрушения берегов водных объектов, и (или) методы инженерной защиты, в том числе искусственное повышение поверхности территорий, устройство свайных фундаментов и другие методы инженерной защиты) осуществляется в соответствии с законодательством Российской Федерации о градостроительной деятельности органами государственной власти и органами местного самоуправления, уполномоченными на выдачу разрешений на строительство в соответствии с </w:t>
      </w:r>
      <w:hyperlink r:id="rId15" w:anchor="dst1107" w:history="1">
        <w:r w:rsidRPr="00C94D8C">
          <w:rPr>
            <w:rFonts w:ascii="Times New Roman" w:eastAsia="Calibri" w:hAnsi="Times New Roman" w:cs="Times New Roman"/>
            <w:sz w:val="28"/>
            <w:szCs w:val="28"/>
          </w:rPr>
          <w:t>законодательством</w:t>
        </w:r>
      </w:hyperlink>
      <w:r w:rsidRPr="00C94D8C">
        <w:rPr>
          <w:rFonts w:ascii="Times New Roman" w:eastAsia="Calibri" w:hAnsi="Times New Roman" w:cs="Times New Roman"/>
          <w:sz w:val="28"/>
          <w:szCs w:val="28"/>
        </w:rPr>
        <w:t> </w:t>
      </w:r>
      <w:r w:rsidRPr="00C94D8C">
        <w:rPr>
          <w:rFonts w:ascii="Times New Roman" w:eastAsia="Times New Roman" w:hAnsi="Times New Roman" w:cs="Times New Roman"/>
          <w:sz w:val="28"/>
          <w:szCs w:val="28"/>
          <w:lang w:eastAsia="ru-RU"/>
        </w:rPr>
        <w:t>Российской Федерации о градостроительной деятельности, юридическими и физическими лицами - правообладателями земельных участков, в отношении которых осуществляется такая защита.</w:t>
      </w:r>
    </w:p>
    <w:p w14:paraId="4DEC61A8" w14:textId="77777777" w:rsidR="00D151EE" w:rsidRPr="00C94D8C" w:rsidRDefault="00D151EE" w:rsidP="00D151E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4D8C">
        <w:rPr>
          <w:rFonts w:ascii="Times New Roman" w:eastAsia="Times New Roman" w:hAnsi="Times New Roman" w:cs="Times New Roman"/>
          <w:sz w:val="28"/>
          <w:szCs w:val="28"/>
          <w:lang w:eastAsia="ru-RU"/>
        </w:rPr>
        <w:t>В целях строительства сооружений инженерной защиты территорий и объектов от негативного воздействия вод допускается изъятие земельных участков для государственных или муниципальных нужд в порядке, установленном земельным законодательством и гражданским законодательством.»;</w:t>
      </w:r>
    </w:p>
    <w:bookmarkEnd w:id="2"/>
    <w:p w14:paraId="006B53D6" w14:textId="4BC1074D" w:rsidR="00D151EE" w:rsidRPr="00C94D8C" w:rsidRDefault="00D151EE" w:rsidP="00D151EE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94D8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абзац седьмой подраздела 2.13.3 «Зоны санитарной охраны источников питьевого водоснабжения» изложить в следующей редакции:</w:t>
      </w:r>
    </w:p>
    <w:p w14:paraId="307BD823" w14:textId="678C701E" w:rsidR="00D151EE" w:rsidRPr="00C94D8C" w:rsidRDefault="00D151EE" w:rsidP="00D151EE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94D8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«</w:t>
      </w:r>
      <w:bookmarkStart w:id="4" w:name="_Hlk119924361"/>
      <w:r w:rsidRPr="00C94D8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Планируется установить зоны санитарной охраны (далее – ЗСО) для всех существующих и планируемых объектов и сетей водоснабжения </w:t>
      </w:r>
      <w:bookmarkStart w:id="5" w:name="_Hlk119922605"/>
      <w:r w:rsidRPr="00C94D8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муниципального образования </w:t>
      </w:r>
      <w:r w:rsidR="00DE428F" w:rsidRPr="00DE428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«Большеугонский сельсовет» Льговского района Курской области </w:t>
      </w:r>
      <w:bookmarkEnd w:id="5"/>
      <w:r w:rsidRPr="00C94D8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 дальнейшим внесением сведений о ЗСО в Единый государственный реестр недвижимости. Все действующие объекты водоснабжения в обязательном порядке должны иметь проекты организации ЗСО. Размеры ЗСО должны устанавливаться в соответствии с СанПиН 2.1.4.1110-02 «Зоны санитарной охраны источников водоснабжения и водопроводов питьевого назначения» и СП 31.13330.2021 «СНиП 2.04.02</w:t>
      </w:r>
      <w:r w:rsidRPr="00C94D8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noBreakHyphen/>
        <w:t>84* Водоснабжение. Наружные сети и сооружения».»;</w:t>
      </w:r>
    </w:p>
    <w:bookmarkEnd w:id="4"/>
    <w:p w14:paraId="1A1F94AE" w14:textId="5D32D5FA" w:rsidR="00D151EE" w:rsidRPr="00C94D8C" w:rsidRDefault="00D151EE" w:rsidP="00D151EE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94D8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дополнить подразделом 2.13.5 «Зоны затопления и подтопления» следующего содержания:</w:t>
      </w:r>
    </w:p>
    <w:p w14:paraId="48978DA5" w14:textId="77777777" w:rsidR="00D151EE" w:rsidRPr="00C94D8C" w:rsidRDefault="00D151EE" w:rsidP="00D151E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94D8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«</w:t>
      </w:r>
      <w:bookmarkStart w:id="6" w:name="_Hlk119924417"/>
      <w:r w:rsidRPr="00C94D8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2.13.5. </w:t>
      </w:r>
      <w:r w:rsidRPr="00C94D8C">
        <w:rPr>
          <w:rFonts w:ascii="Times New Roman" w:eastAsia="Times New Roman" w:hAnsi="Times New Roman" w:cs="Times New Roman" w:hint="eastAsia"/>
          <w:b/>
          <w:bCs/>
          <w:sz w:val="28"/>
          <w:szCs w:val="28"/>
          <w:lang w:eastAsia="ru-RU"/>
        </w:rPr>
        <w:t>З</w:t>
      </w:r>
      <w:r w:rsidRPr="00C94D8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оны затопления и подтопления</w:t>
      </w:r>
    </w:p>
    <w:p w14:paraId="7921DE7F" w14:textId="77777777" w:rsidR="00D151EE" w:rsidRPr="00C94D8C" w:rsidRDefault="00D151EE" w:rsidP="00D151E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2361B7B5" w14:textId="0247C90B" w:rsidR="00D151EE" w:rsidRPr="00C94D8C" w:rsidRDefault="00D151EE" w:rsidP="00D151EE">
      <w:pPr>
        <w:widowControl w:val="0"/>
        <w:tabs>
          <w:tab w:val="left" w:pos="7513"/>
        </w:tabs>
        <w:autoSpaceDE w:val="0"/>
        <w:autoSpaceDN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bookmarkStart w:id="7" w:name="_Hlk100583096"/>
      <w:r w:rsidRPr="00C94D8C">
        <w:rPr>
          <w:rFonts w:ascii="Times New Roman" w:eastAsia="Times New Roman" w:hAnsi="Times New Roman" w:cs="Times New Roman"/>
          <w:color w:val="000009"/>
          <w:sz w:val="28"/>
          <w:szCs w:val="28"/>
        </w:rPr>
        <w:t xml:space="preserve">В соответствии с постановлением Правительства </w:t>
      </w:r>
      <w:r w:rsidRPr="00C94D8C">
        <w:rPr>
          <w:rFonts w:ascii="Times New Roman" w:eastAsia="Times New Roman" w:hAnsi="Times New Roman" w:cs="Times New Roman"/>
          <w:sz w:val="28"/>
          <w:szCs w:val="28"/>
        </w:rPr>
        <w:t>Российской Федерации</w:t>
      </w:r>
      <w:r w:rsidRPr="00C94D8C">
        <w:rPr>
          <w:rFonts w:ascii="Times New Roman" w:eastAsia="Times New Roman" w:hAnsi="Times New Roman" w:cs="Times New Roman"/>
          <w:color w:val="000009"/>
          <w:sz w:val="28"/>
          <w:szCs w:val="28"/>
        </w:rPr>
        <w:t xml:space="preserve"> от 18.04.2014 № 360 </w:t>
      </w:r>
      <w:r w:rsidRPr="00C94D8C">
        <w:rPr>
          <w:rFonts w:ascii="Times New Roman" w:eastAsia="Times New Roman" w:hAnsi="Times New Roman" w:cs="Times New Roman"/>
          <w:sz w:val="28"/>
          <w:szCs w:val="28"/>
        </w:rPr>
        <w:t xml:space="preserve">«Об определении границ зон затопления, подтопления» границы зон затопления, подтопления определяются Федеральным агентством водных ресурсов на основании </w:t>
      </w:r>
      <w:r w:rsidRPr="00C94D8C">
        <w:rPr>
          <w:rFonts w:ascii="Times New Roman" w:eastAsia="Times New Roman" w:hAnsi="Times New Roman" w:cs="Times New Roman"/>
          <w:sz w:val="28"/>
          <w:szCs w:val="28"/>
        </w:rPr>
        <w:lastRenderedPageBreak/>
        <w:t>предложений органа исполнительной власти субъекта Российской Федерации, подготовленных совместно с органами местного самоуправления, об определении границ зон затопления, подтопления и сведений о границах такой зоны, которые должны содержать текстовое и графическое описания местоположения границ такой зоны, перечень координат характерных точек этих границ в системе координат, установленной для ведения государственного кадастра недвижимости.</w:t>
      </w:r>
    </w:p>
    <w:p w14:paraId="76D1611C" w14:textId="77777777" w:rsidR="00D151EE" w:rsidRPr="00C94D8C" w:rsidRDefault="00D151EE" w:rsidP="00D151EE">
      <w:pPr>
        <w:widowControl w:val="0"/>
        <w:tabs>
          <w:tab w:val="left" w:pos="7513"/>
        </w:tabs>
        <w:autoSpaceDE w:val="0"/>
        <w:autoSpaceDN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94D8C">
        <w:rPr>
          <w:rFonts w:ascii="Times New Roman" w:eastAsia="Times New Roman" w:hAnsi="Times New Roman" w:cs="Times New Roman"/>
          <w:sz w:val="28"/>
          <w:szCs w:val="28"/>
        </w:rPr>
        <w:t xml:space="preserve">Требования к точности определения координат характерных точек границ зон затопления, подтопления устанавливаются Министерством экономического развития Российской Федерации. </w:t>
      </w:r>
    </w:p>
    <w:p w14:paraId="59875E84" w14:textId="38096B42" w:rsidR="00D151EE" w:rsidRPr="00C94D8C" w:rsidRDefault="00D151EE" w:rsidP="00D151EE">
      <w:pPr>
        <w:widowControl w:val="0"/>
        <w:tabs>
          <w:tab w:val="left" w:pos="7513"/>
        </w:tabs>
        <w:autoSpaceDE w:val="0"/>
        <w:autoSpaceDN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94D8C">
        <w:rPr>
          <w:rFonts w:ascii="Times New Roman" w:eastAsia="Times New Roman" w:hAnsi="Times New Roman" w:cs="Times New Roman"/>
          <w:sz w:val="28"/>
          <w:szCs w:val="28"/>
        </w:rPr>
        <w:t xml:space="preserve">Зоны затопления </w:t>
      </w:r>
      <w:r w:rsidR="00AC4E6F" w:rsidRPr="00AC4E6F">
        <w:rPr>
          <w:rFonts w:ascii="Times New Roman" w:eastAsia="Times New Roman" w:hAnsi="Times New Roman" w:cs="Times New Roman"/>
          <w:sz w:val="28"/>
          <w:szCs w:val="28"/>
        </w:rPr>
        <w:t xml:space="preserve">муниципального образования «Большеугонский сельсовет» Льговского района Курской области </w:t>
      </w:r>
      <w:r w:rsidRPr="00C94D8C">
        <w:rPr>
          <w:rFonts w:ascii="Times New Roman" w:eastAsia="Times New Roman" w:hAnsi="Times New Roman" w:cs="Times New Roman"/>
          <w:sz w:val="28"/>
          <w:szCs w:val="28"/>
        </w:rPr>
        <w:t>представлены в таблице 38</w:t>
      </w:r>
      <w:r w:rsidRPr="00C94D8C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1</w:t>
      </w:r>
      <w:r w:rsidRPr="00C94D8C">
        <w:rPr>
          <w:rFonts w:ascii="Times New Roman" w:eastAsia="Times New Roman" w:hAnsi="Times New Roman" w:cs="Times New Roman"/>
          <w:sz w:val="28"/>
          <w:szCs w:val="28"/>
        </w:rPr>
        <w:t>.</w:t>
      </w:r>
    </w:p>
    <w:p w14:paraId="3941C4CC" w14:textId="77777777" w:rsidR="00D151EE" w:rsidRPr="00C94D8C" w:rsidRDefault="00D151EE" w:rsidP="00D151EE">
      <w:pPr>
        <w:widowControl w:val="0"/>
        <w:tabs>
          <w:tab w:val="left" w:pos="7513"/>
        </w:tabs>
        <w:autoSpaceDE w:val="0"/>
        <w:autoSpaceDN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32"/>
          <w:szCs w:val="32"/>
        </w:rPr>
      </w:pPr>
    </w:p>
    <w:p w14:paraId="2B278D98" w14:textId="77777777" w:rsidR="00D151EE" w:rsidRPr="00C94D8C" w:rsidRDefault="00D151EE" w:rsidP="00D151EE">
      <w:pPr>
        <w:widowControl w:val="0"/>
        <w:autoSpaceDE w:val="0"/>
        <w:autoSpaceDN w:val="0"/>
        <w:spacing w:after="0" w:line="240" w:lineRule="auto"/>
        <w:jc w:val="right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zh-CN"/>
        </w:rPr>
      </w:pPr>
      <w:r w:rsidRPr="00C94D8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zh-CN"/>
        </w:rPr>
        <w:t>Таблица 38</w:t>
      </w:r>
      <w:r w:rsidRPr="00C94D8C">
        <w:rPr>
          <w:rFonts w:ascii="Times New Roman" w:eastAsia="Times New Roman" w:hAnsi="Times New Roman" w:cs="Times New Roman"/>
          <w:bCs/>
          <w:color w:val="000000"/>
          <w:sz w:val="28"/>
          <w:szCs w:val="28"/>
          <w:vertAlign w:val="superscript"/>
          <w:lang w:eastAsia="zh-CN"/>
        </w:rPr>
        <w:t>1</w:t>
      </w:r>
    </w:p>
    <w:p w14:paraId="276FBEA3" w14:textId="77777777" w:rsidR="00D151EE" w:rsidRPr="00C94D8C" w:rsidRDefault="00D151EE" w:rsidP="00D151EE">
      <w:pPr>
        <w:widowControl w:val="0"/>
        <w:autoSpaceDE w:val="0"/>
        <w:autoSpaceDN w:val="0"/>
        <w:spacing w:after="0" w:line="240" w:lineRule="auto"/>
        <w:jc w:val="right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zh-CN"/>
        </w:rPr>
      </w:pPr>
    </w:p>
    <w:p w14:paraId="04F13275" w14:textId="60321F30" w:rsidR="00D151EE" w:rsidRPr="00C94D8C" w:rsidRDefault="00D151EE" w:rsidP="00D151EE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/>
          <w:kern w:val="1"/>
          <w:sz w:val="28"/>
          <w:szCs w:val="28"/>
          <w:lang w:eastAsia="zh-CN"/>
        </w:rPr>
      </w:pPr>
      <w:r w:rsidRPr="00C94D8C">
        <w:rPr>
          <w:rFonts w:ascii="Times New Roman" w:eastAsia="Calibri" w:hAnsi="Times New Roman" w:cs="Times New Roman"/>
          <w:b/>
          <w:color w:val="000000"/>
          <w:kern w:val="1"/>
          <w:sz w:val="28"/>
          <w:szCs w:val="28"/>
          <w:lang w:eastAsia="zh-CN"/>
        </w:rPr>
        <w:t xml:space="preserve">Сведения о зонах затопления на территории </w:t>
      </w:r>
      <w:r w:rsidR="00AC4E6F" w:rsidRPr="00AC4E6F">
        <w:rPr>
          <w:rFonts w:ascii="Times New Roman" w:eastAsia="Calibri" w:hAnsi="Times New Roman" w:cs="Times New Roman"/>
          <w:b/>
          <w:color w:val="000000"/>
          <w:kern w:val="1"/>
          <w:sz w:val="28"/>
          <w:szCs w:val="28"/>
          <w:lang w:eastAsia="zh-CN"/>
        </w:rPr>
        <w:t>муниципального образования «Большеугонский сельсовет» Льговского района Курской области</w:t>
      </w:r>
      <w:r w:rsidRPr="00C94D8C">
        <w:rPr>
          <w:rFonts w:ascii="Times New Roman" w:eastAsia="Calibri" w:hAnsi="Times New Roman" w:cs="Times New Roman"/>
          <w:bCs/>
          <w:color w:val="000000"/>
          <w:kern w:val="1"/>
          <w:sz w:val="28"/>
          <w:szCs w:val="28"/>
          <w:lang w:eastAsia="zh-CN"/>
        </w:rPr>
        <w:t xml:space="preserve"> </w:t>
      </w:r>
      <w:r w:rsidRPr="00C94D8C">
        <w:rPr>
          <w:rFonts w:ascii="Times New Roman" w:eastAsia="Calibri" w:hAnsi="Times New Roman" w:cs="Times New Roman"/>
          <w:b/>
          <w:color w:val="000000"/>
          <w:kern w:val="1"/>
          <w:sz w:val="28"/>
          <w:szCs w:val="28"/>
          <w:lang w:eastAsia="zh-CN"/>
        </w:rPr>
        <w:t>внесенных в ЕГРН на 1 января 2022 г</w:t>
      </w:r>
      <w:r w:rsidR="00AC4E6F">
        <w:rPr>
          <w:rFonts w:ascii="Times New Roman" w:eastAsia="Calibri" w:hAnsi="Times New Roman" w:cs="Times New Roman"/>
          <w:b/>
          <w:color w:val="000000"/>
          <w:kern w:val="1"/>
          <w:sz w:val="28"/>
          <w:szCs w:val="28"/>
          <w:lang w:eastAsia="zh-CN"/>
        </w:rPr>
        <w:t>ода</w:t>
      </w:r>
    </w:p>
    <w:p w14:paraId="342971AB" w14:textId="77777777" w:rsidR="00D151EE" w:rsidRPr="00C94D8C" w:rsidRDefault="00D151EE" w:rsidP="00D151EE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/>
          <w:kern w:val="1"/>
          <w:sz w:val="28"/>
          <w:szCs w:val="28"/>
          <w:lang w:eastAsia="zh-CN"/>
        </w:rPr>
      </w:pPr>
    </w:p>
    <w:tbl>
      <w:tblPr>
        <w:tblW w:w="4991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03"/>
        <w:gridCol w:w="2175"/>
        <w:gridCol w:w="1806"/>
        <w:gridCol w:w="1673"/>
        <w:gridCol w:w="1227"/>
        <w:gridCol w:w="1661"/>
      </w:tblGrid>
      <w:tr w:rsidR="00D151EE" w:rsidRPr="00C94D8C" w14:paraId="2D0BCB2E" w14:textId="77777777" w:rsidTr="00AC4E6F">
        <w:trPr>
          <w:trHeight w:val="21"/>
          <w:tblHeader/>
          <w:jc w:val="center"/>
        </w:trPr>
        <w:tc>
          <w:tcPr>
            <w:tcW w:w="278" w:type="pct"/>
            <w:vMerge w:val="restart"/>
            <w:shd w:val="clear" w:color="auto" w:fill="FFFFFF"/>
            <w:vAlign w:val="center"/>
            <w:hideMark/>
          </w:tcPr>
          <w:p w14:paraId="34FA8BAE" w14:textId="77777777" w:rsidR="00D151EE" w:rsidRPr="00C94D8C" w:rsidRDefault="00D151EE" w:rsidP="00AC4E6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ru-RU"/>
              </w:rPr>
            </w:pPr>
            <w:r w:rsidRPr="00C94D8C">
              <w:rPr>
                <w:rFonts w:ascii="Times New Roman" w:eastAsia="Times New Roman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1203" w:type="pct"/>
            <w:vMerge w:val="restart"/>
            <w:shd w:val="clear" w:color="auto" w:fill="FFFFFF"/>
            <w:vAlign w:val="center"/>
            <w:hideMark/>
          </w:tcPr>
          <w:p w14:paraId="0ACD74E5" w14:textId="77777777" w:rsidR="00D151EE" w:rsidRPr="00C94D8C" w:rsidRDefault="00D151EE" w:rsidP="00AC4E6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ru-RU"/>
              </w:rPr>
            </w:pPr>
            <w:r w:rsidRPr="00C94D8C">
              <w:rPr>
                <w:rFonts w:ascii="Times New Roman" w:eastAsia="Times New Roman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ru-RU"/>
              </w:rPr>
              <w:t>Наименование района, муниципального образования</w:t>
            </w:r>
          </w:p>
        </w:tc>
        <w:tc>
          <w:tcPr>
            <w:tcW w:w="3519" w:type="pct"/>
            <w:gridSpan w:val="4"/>
            <w:shd w:val="clear" w:color="auto" w:fill="FFFFFF"/>
            <w:vAlign w:val="center"/>
            <w:hideMark/>
          </w:tcPr>
          <w:p w14:paraId="070A3123" w14:textId="77777777" w:rsidR="00D151EE" w:rsidRPr="00C94D8C" w:rsidRDefault="00D151EE" w:rsidP="00AC4E6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ru-RU"/>
              </w:rPr>
            </w:pPr>
            <w:r w:rsidRPr="00C94D8C">
              <w:rPr>
                <w:rFonts w:ascii="Times New Roman" w:eastAsia="Times New Roman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ru-RU"/>
              </w:rPr>
              <w:t>Зоны</w:t>
            </w:r>
          </w:p>
        </w:tc>
      </w:tr>
      <w:tr w:rsidR="00D151EE" w:rsidRPr="00C94D8C" w14:paraId="07330F20" w14:textId="77777777" w:rsidTr="00AC4E6F">
        <w:trPr>
          <w:trHeight w:val="21"/>
          <w:tblHeader/>
          <w:jc w:val="center"/>
        </w:trPr>
        <w:tc>
          <w:tcPr>
            <w:tcW w:w="278" w:type="pct"/>
            <w:vMerge/>
            <w:shd w:val="clear" w:color="auto" w:fill="FFFFFF"/>
            <w:vAlign w:val="center"/>
            <w:hideMark/>
          </w:tcPr>
          <w:p w14:paraId="387E77C8" w14:textId="77777777" w:rsidR="00D151EE" w:rsidRPr="00C94D8C" w:rsidRDefault="00D151EE" w:rsidP="00AC4E6F">
            <w:pPr>
              <w:widowControl w:val="0"/>
              <w:spacing w:after="0" w:line="240" w:lineRule="auto"/>
              <w:ind w:firstLine="851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ru-RU"/>
              </w:rPr>
            </w:pPr>
          </w:p>
        </w:tc>
        <w:tc>
          <w:tcPr>
            <w:tcW w:w="1203" w:type="pct"/>
            <w:vMerge/>
            <w:shd w:val="clear" w:color="auto" w:fill="FFFFFF"/>
            <w:vAlign w:val="center"/>
            <w:hideMark/>
          </w:tcPr>
          <w:p w14:paraId="66C605DA" w14:textId="77777777" w:rsidR="00D151EE" w:rsidRPr="00C94D8C" w:rsidRDefault="00D151EE" w:rsidP="00AC4E6F">
            <w:pPr>
              <w:widowControl w:val="0"/>
              <w:spacing w:after="0" w:line="240" w:lineRule="auto"/>
              <w:ind w:firstLine="851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ru-RU"/>
              </w:rPr>
            </w:pPr>
          </w:p>
        </w:tc>
        <w:tc>
          <w:tcPr>
            <w:tcW w:w="999" w:type="pct"/>
            <w:shd w:val="clear" w:color="auto" w:fill="FFFFFF"/>
            <w:vAlign w:val="center"/>
            <w:hideMark/>
          </w:tcPr>
          <w:p w14:paraId="55DB6000" w14:textId="77777777" w:rsidR="00D151EE" w:rsidRPr="00C94D8C" w:rsidRDefault="00D151EE" w:rsidP="00AC4E6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ru-RU"/>
              </w:rPr>
            </w:pPr>
            <w:r w:rsidRPr="00C94D8C">
              <w:rPr>
                <w:rFonts w:ascii="Times New Roman" w:eastAsia="Times New Roman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ru-RU"/>
              </w:rPr>
              <w:t>Учетный номер ЕГРН по зонам затопления</w:t>
            </w:r>
          </w:p>
        </w:tc>
        <w:tc>
          <w:tcPr>
            <w:tcW w:w="923" w:type="pct"/>
            <w:shd w:val="clear" w:color="auto" w:fill="FFFFFF"/>
            <w:vAlign w:val="center"/>
            <w:hideMark/>
          </w:tcPr>
          <w:p w14:paraId="5BFEB7BD" w14:textId="77777777" w:rsidR="00D151EE" w:rsidRPr="00C94D8C" w:rsidRDefault="00D151EE" w:rsidP="00AC4E6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ru-RU"/>
              </w:rPr>
            </w:pPr>
            <w:r w:rsidRPr="00C94D8C">
              <w:rPr>
                <w:rFonts w:ascii="Times New Roman" w:eastAsia="Times New Roman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ru-RU"/>
              </w:rPr>
              <w:t>% Обеспеченность</w:t>
            </w:r>
          </w:p>
        </w:tc>
        <w:tc>
          <w:tcPr>
            <w:tcW w:w="679" w:type="pct"/>
            <w:shd w:val="clear" w:color="auto" w:fill="FFFFFF"/>
            <w:vAlign w:val="center"/>
            <w:hideMark/>
          </w:tcPr>
          <w:p w14:paraId="55DBC266" w14:textId="77777777" w:rsidR="00D151EE" w:rsidRPr="00C94D8C" w:rsidRDefault="00D151EE" w:rsidP="00AC4E6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ru-RU"/>
              </w:rPr>
            </w:pPr>
            <w:r w:rsidRPr="00C94D8C">
              <w:rPr>
                <w:rFonts w:ascii="Times New Roman" w:eastAsia="Times New Roman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ru-RU"/>
              </w:rPr>
              <w:t>Дата внесения в ЕГРН</w:t>
            </w:r>
          </w:p>
        </w:tc>
        <w:tc>
          <w:tcPr>
            <w:tcW w:w="917" w:type="pct"/>
            <w:shd w:val="clear" w:color="auto" w:fill="FFFFFF"/>
            <w:vAlign w:val="center"/>
            <w:hideMark/>
          </w:tcPr>
          <w:p w14:paraId="6ABD9CBE" w14:textId="77777777" w:rsidR="00D151EE" w:rsidRPr="00C94D8C" w:rsidRDefault="00D151EE" w:rsidP="00AC4E6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ru-RU"/>
              </w:rPr>
            </w:pPr>
            <w:r w:rsidRPr="00C94D8C">
              <w:rPr>
                <w:rFonts w:ascii="Times New Roman" w:eastAsia="Times New Roman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ru-RU"/>
              </w:rPr>
              <w:t>Водный объект</w:t>
            </w:r>
          </w:p>
        </w:tc>
      </w:tr>
      <w:tr w:rsidR="00D151EE" w:rsidRPr="00C94D8C" w14:paraId="149A93AC" w14:textId="77777777" w:rsidTr="00AC4E6F">
        <w:trPr>
          <w:trHeight w:val="21"/>
          <w:jc w:val="center"/>
        </w:trPr>
        <w:tc>
          <w:tcPr>
            <w:tcW w:w="5000" w:type="pct"/>
            <w:gridSpan w:val="6"/>
            <w:shd w:val="clear" w:color="auto" w:fill="auto"/>
            <w:vAlign w:val="center"/>
            <w:hideMark/>
          </w:tcPr>
          <w:p w14:paraId="4CD7F9E5" w14:textId="77777777" w:rsidR="00D151EE" w:rsidRPr="00C94D8C" w:rsidRDefault="00D151EE" w:rsidP="00AC4E6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ru-RU"/>
              </w:rPr>
            </w:pPr>
            <w:r w:rsidRPr="00C94D8C">
              <w:rPr>
                <w:rFonts w:ascii="Times New Roman" w:eastAsia="Times New Roman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ru-RU"/>
              </w:rPr>
              <w:t>Льговский район</w:t>
            </w:r>
          </w:p>
        </w:tc>
      </w:tr>
      <w:tr w:rsidR="00D151EE" w:rsidRPr="00C94D8C" w14:paraId="2CE751C0" w14:textId="77777777" w:rsidTr="00AC4E6F">
        <w:trPr>
          <w:trHeight w:val="21"/>
          <w:jc w:val="center"/>
        </w:trPr>
        <w:tc>
          <w:tcPr>
            <w:tcW w:w="278" w:type="pct"/>
            <w:vMerge w:val="restart"/>
            <w:shd w:val="clear" w:color="auto" w:fill="auto"/>
            <w:vAlign w:val="center"/>
            <w:hideMark/>
          </w:tcPr>
          <w:p w14:paraId="091FD9EC" w14:textId="77777777" w:rsidR="00D151EE" w:rsidRPr="00C94D8C" w:rsidRDefault="00D151EE" w:rsidP="00AC4E6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2"/>
                <w:sz w:val="20"/>
                <w:szCs w:val="20"/>
                <w:lang w:eastAsia="ru-RU"/>
              </w:rPr>
            </w:pPr>
            <w:r w:rsidRPr="00C94D8C">
              <w:rPr>
                <w:rFonts w:ascii="Times New Roman" w:eastAsia="Times New Roman" w:hAnsi="Times New Roman" w:cs="Times New Roman"/>
                <w:color w:val="000000"/>
                <w:kern w:val="2"/>
                <w:sz w:val="20"/>
                <w:szCs w:val="20"/>
                <w:lang w:eastAsia="ru-RU"/>
              </w:rPr>
              <w:t>1.</w:t>
            </w:r>
          </w:p>
        </w:tc>
        <w:tc>
          <w:tcPr>
            <w:tcW w:w="1203" w:type="pct"/>
            <w:vMerge w:val="restart"/>
            <w:shd w:val="clear" w:color="auto" w:fill="auto"/>
            <w:vAlign w:val="center"/>
            <w:hideMark/>
          </w:tcPr>
          <w:p w14:paraId="25F7DB33" w14:textId="77777777" w:rsidR="00D151EE" w:rsidRPr="00C94D8C" w:rsidRDefault="00D151EE" w:rsidP="00AC4E6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2"/>
                <w:sz w:val="20"/>
                <w:szCs w:val="20"/>
                <w:lang w:eastAsia="ru-RU"/>
              </w:rPr>
            </w:pPr>
            <w:r w:rsidRPr="00C94D8C">
              <w:rPr>
                <w:rFonts w:ascii="Times New Roman" w:eastAsia="Times New Roman" w:hAnsi="Times New Roman" w:cs="Times New Roman"/>
                <w:color w:val="000000"/>
                <w:kern w:val="2"/>
                <w:sz w:val="20"/>
                <w:szCs w:val="20"/>
                <w:lang w:eastAsia="ru-RU"/>
              </w:rPr>
              <w:t>Большеугонский сельсовет</w:t>
            </w:r>
          </w:p>
        </w:tc>
        <w:tc>
          <w:tcPr>
            <w:tcW w:w="999" w:type="pct"/>
            <w:shd w:val="clear" w:color="auto" w:fill="auto"/>
            <w:vAlign w:val="center"/>
            <w:hideMark/>
          </w:tcPr>
          <w:p w14:paraId="30A0EA4D" w14:textId="77777777" w:rsidR="00D151EE" w:rsidRPr="00C94D8C" w:rsidRDefault="00D151EE" w:rsidP="00AC4E6F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C94D8C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46.13.2.384</w:t>
            </w:r>
          </w:p>
        </w:tc>
        <w:tc>
          <w:tcPr>
            <w:tcW w:w="923" w:type="pct"/>
            <w:shd w:val="clear" w:color="auto" w:fill="auto"/>
            <w:vAlign w:val="center"/>
            <w:hideMark/>
          </w:tcPr>
          <w:p w14:paraId="28495D59" w14:textId="77777777" w:rsidR="00D151EE" w:rsidRPr="00C94D8C" w:rsidRDefault="00D151EE" w:rsidP="00AC4E6F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C94D8C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1 %</w:t>
            </w:r>
          </w:p>
        </w:tc>
        <w:tc>
          <w:tcPr>
            <w:tcW w:w="679" w:type="pct"/>
            <w:shd w:val="clear" w:color="auto" w:fill="auto"/>
            <w:vAlign w:val="center"/>
            <w:hideMark/>
          </w:tcPr>
          <w:p w14:paraId="218EDCDA" w14:textId="77777777" w:rsidR="00D151EE" w:rsidRPr="00C94D8C" w:rsidRDefault="00D151EE" w:rsidP="00AC4E6F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C94D8C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17.01.2020</w:t>
            </w:r>
          </w:p>
        </w:tc>
        <w:tc>
          <w:tcPr>
            <w:tcW w:w="917" w:type="pct"/>
            <w:vMerge w:val="restart"/>
            <w:shd w:val="clear" w:color="auto" w:fill="auto"/>
            <w:vAlign w:val="center"/>
            <w:hideMark/>
          </w:tcPr>
          <w:p w14:paraId="00BB4F8C" w14:textId="77777777" w:rsidR="00D151EE" w:rsidRPr="00C94D8C" w:rsidRDefault="00D151EE" w:rsidP="00AC4E6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2"/>
                <w:sz w:val="20"/>
                <w:szCs w:val="20"/>
                <w:lang w:eastAsia="ru-RU"/>
              </w:rPr>
            </w:pPr>
            <w:r w:rsidRPr="00C94D8C">
              <w:rPr>
                <w:rFonts w:ascii="Times New Roman" w:eastAsia="Times New Roman" w:hAnsi="Times New Roman" w:cs="Times New Roman"/>
                <w:color w:val="000000"/>
                <w:kern w:val="2"/>
                <w:sz w:val="20"/>
                <w:szCs w:val="20"/>
                <w:lang w:eastAsia="ru-RU"/>
              </w:rPr>
              <w:t>р. Сейм</w:t>
            </w:r>
          </w:p>
        </w:tc>
      </w:tr>
      <w:tr w:rsidR="00D151EE" w:rsidRPr="00C94D8C" w14:paraId="50D9BD5A" w14:textId="77777777" w:rsidTr="00AC4E6F">
        <w:trPr>
          <w:trHeight w:val="21"/>
          <w:jc w:val="center"/>
        </w:trPr>
        <w:tc>
          <w:tcPr>
            <w:tcW w:w="278" w:type="pct"/>
            <w:vMerge/>
            <w:vAlign w:val="center"/>
            <w:hideMark/>
          </w:tcPr>
          <w:p w14:paraId="41380CD1" w14:textId="77777777" w:rsidR="00D151EE" w:rsidRPr="00C94D8C" w:rsidRDefault="00D151EE" w:rsidP="00AC4E6F">
            <w:pPr>
              <w:widowControl w:val="0"/>
              <w:spacing w:after="0" w:line="240" w:lineRule="auto"/>
              <w:ind w:firstLine="851"/>
              <w:jc w:val="center"/>
              <w:rPr>
                <w:rFonts w:ascii="Times New Roman" w:eastAsia="Times New Roman" w:hAnsi="Times New Roman" w:cs="Times New Roman"/>
                <w:color w:val="000000"/>
                <w:kern w:val="2"/>
                <w:sz w:val="20"/>
                <w:szCs w:val="20"/>
                <w:lang w:eastAsia="ru-RU"/>
              </w:rPr>
            </w:pPr>
          </w:p>
        </w:tc>
        <w:tc>
          <w:tcPr>
            <w:tcW w:w="1203" w:type="pct"/>
            <w:vMerge/>
            <w:vAlign w:val="center"/>
            <w:hideMark/>
          </w:tcPr>
          <w:p w14:paraId="1E5079A5" w14:textId="77777777" w:rsidR="00D151EE" w:rsidRPr="00C94D8C" w:rsidRDefault="00D151EE" w:rsidP="00AC4E6F">
            <w:pPr>
              <w:widowControl w:val="0"/>
              <w:spacing w:after="0" w:line="240" w:lineRule="auto"/>
              <w:ind w:firstLine="851"/>
              <w:jc w:val="center"/>
              <w:rPr>
                <w:rFonts w:ascii="Times New Roman" w:eastAsia="Times New Roman" w:hAnsi="Times New Roman" w:cs="Times New Roman"/>
                <w:color w:val="000000"/>
                <w:kern w:val="2"/>
                <w:sz w:val="20"/>
                <w:szCs w:val="20"/>
                <w:lang w:eastAsia="ru-RU"/>
              </w:rPr>
            </w:pPr>
          </w:p>
        </w:tc>
        <w:tc>
          <w:tcPr>
            <w:tcW w:w="999" w:type="pct"/>
            <w:shd w:val="clear" w:color="auto" w:fill="auto"/>
            <w:vAlign w:val="center"/>
            <w:hideMark/>
          </w:tcPr>
          <w:p w14:paraId="1057644B" w14:textId="77777777" w:rsidR="00D151EE" w:rsidRPr="00C94D8C" w:rsidRDefault="00D151EE" w:rsidP="00AC4E6F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C94D8C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46.13.2.385</w:t>
            </w:r>
          </w:p>
        </w:tc>
        <w:tc>
          <w:tcPr>
            <w:tcW w:w="923" w:type="pct"/>
            <w:shd w:val="clear" w:color="auto" w:fill="auto"/>
            <w:vAlign w:val="center"/>
            <w:hideMark/>
          </w:tcPr>
          <w:p w14:paraId="03AF5150" w14:textId="77777777" w:rsidR="00D151EE" w:rsidRPr="00C94D8C" w:rsidRDefault="00D151EE" w:rsidP="00AC4E6F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C94D8C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3 %</w:t>
            </w:r>
          </w:p>
        </w:tc>
        <w:tc>
          <w:tcPr>
            <w:tcW w:w="679" w:type="pct"/>
            <w:shd w:val="clear" w:color="auto" w:fill="auto"/>
            <w:vAlign w:val="center"/>
            <w:hideMark/>
          </w:tcPr>
          <w:p w14:paraId="77CF2926" w14:textId="77777777" w:rsidR="00D151EE" w:rsidRPr="00C94D8C" w:rsidRDefault="00D151EE" w:rsidP="00AC4E6F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C94D8C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17.01.2020</w:t>
            </w:r>
          </w:p>
        </w:tc>
        <w:tc>
          <w:tcPr>
            <w:tcW w:w="917" w:type="pct"/>
            <w:vMerge/>
            <w:vAlign w:val="center"/>
            <w:hideMark/>
          </w:tcPr>
          <w:p w14:paraId="616A94C2" w14:textId="77777777" w:rsidR="00D151EE" w:rsidRPr="00C94D8C" w:rsidRDefault="00D151EE" w:rsidP="00AC4E6F">
            <w:pPr>
              <w:widowControl w:val="0"/>
              <w:spacing w:after="0" w:line="240" w:lineRule="auto"/>
              <w:ind w:firstLine="851"/>
              <w:jc w:val="center"/>
              <w:rPr>
                <w:rFonts w:ascii="Times New Roman" w:eastAsia="Times New Roman" w:hAnsi="Times New Roman" w:cs="Times New Roman"/>
                <w:color w:val="000000"/>
                <w:kern w:val="2"/>
                <w:sz w:val="20"/>
                <w:szCs w:val="20"/>
                <w:lang w:eastAsia="ru-RU"/>
              </w:rPr>
            </w:pPr>
          </w:p>
        </w:tc>
      </w:tr>
      <w:tr w:rsidR="00D151EE" w:rsidRPr="00C94D8C" w14:paraId="4F5C2BAB" w14:textId="77777777" w:rsidTr="00AC4E6F">
        <w:trPr>
          <w:trHeight w:val="21"/>
          <w:jc w:val="center"/>
        </w:trPr>
        <w:tc>
          <w:tcPr>
            <w:tcW w:w="278" w:type="pct"/>
            <w:vMerge/>
            <w:vAlign w:val="center"/>
            <w:hideMark/>
          </w:tcPr>
          <w:p w14:paraId="4C420E98" w14:textId="77777777" w:rsidR="00D151EE" w:rsidRPr="00C94D8C" w:rsidRDefault="00D151EE" w:rsidP="00AC4E6F">
            <w:pPr>
              <w:widowControl w:val="0"/>
              <w:spacing w:after="0" w:line="240" w:lineRule="auto"/>
              <w:ind w:firstLine="851"/>
              <w:jc w:val="center"/>
              <w:rPr>
                <w:rFonts w:ascii="Times New Roman" w:eastAsia="Times New Roman" w:hAnsi="Times New Roman" w:cs="Times New Roman"/>
                <w:color w:val="000000"/>
                <w:kern w:val="2"/>
                <w:sz w:val="20"/>
                <w:szCs w:val="20"/>
                <w:lang w:eastAsia="ru-RU"/>
              </w:rPr>
            </w:pPr>
          </w:p>
        </w:tc>
        <w:tc>
          <w:tcPr>
            <w:tcW w:w="1203" w:type="pct"/>
            <w:vMerge/>
            <w:vAlign w:val="center"/>
            <w:hideMark/>
          </w:tcPr>
          <w:p w14:paraId="1D36C273" w14:textId="77777777" w:rsidR="00D151EE" w:rsidRPr="00C94D8C" w:rsidRDefault="00D151EE" w:rsidP="00AC4E6F">
            <w:pPr>
              <w:widowControl w:val="0"/>
              <w:spacing w:after="0" w:line="240" w:lineRule="auto"/>
              <w:ind w:firstLine="851"/>
              <w:jc w:val="center"/>
              <w:rPr>
                <w:rFonts w:ascii="Times New Roman" w:eastAsia="Times New Roman" w:hAnsi="Times New Roman" w:cs="Times New Roman"/>
                <w:color w:val="000000"/>
                <w:kern w:val="2"/>
                <w:sz w:val="20"/>
                <w:szCs w:val="20"/>
                <w:lang w:eastAsia="ru-RU"/>
              </w:rPr>
            </w:pPr>
          </w:p>
        </w:tc>
        <w:tc>
          <w:tcPr>
            <w:tcW w:w="999" w:type="pct"/>
            <w:shd w:val="clear" w:color="auto" w:fill="auto"/>
            <w:vAlign w:val="center"/>
            <w:hideMark/>
          </w:tcPr>
          <w:p w14:paraId="58CE7876" w14:textId="77777777" w:rsidR="00D151EE" w:rsidRPr="00C94D8C" w:rsidRDefault="00D151EE" w:rsidP="00AC4E6F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C94D8C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46.13.2.386</w:t>
            </w:r>
          </w:p>
        </w:tc>
        <w:tc>
          <w:tcPr>
            <w:tcW w:w="923" w:type="pct"/>
            <w:shd w:val="clear" w:color="auto" w:fill="auto"/>
            <w:vAlign w:val="center"/>
            <w:hideMark/>
          </w:tcPr>
          <w:p w14:paraId="03F03A09" w14:textId="77777777" w:rsidR="00D151EE" w:rsidRPr="00C94D8C" w:rsidRDefault="00D151EE" w:rsidP="00AC4E6F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C94D8C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5 %</w:t>
            </w:r>
          </w:p>
        </w:tc>
        <w:tc>
          <w:tcPr>
            <w:tcW w:w="679" w:type="pct"/>
            <w:shd w:val="clear" w:color="auto" w:fill="auto"/>
            <w:vAlign w:val="center"/>
            <w:hideMark/>
          </w:tcPr>
          <w:p w14:paraId="31EF25B7" w14:textId="77777777" w:rsidR="00D151EE" w:rsidRPr="00C94D8C" w:rsidRDefault="00D151EE" w:rsidP="00AC4E6F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C94D8C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17.01.2020</w:t>
            </w:r>
          </w:p>
        </w:tc>
        <w:tc>
          <w:tcPr>
            <w:tcW w:w="917" w:type="pct"/>
            <w:vMerge/>
            <w:vAlign w:val="center"/>
            <w:hideMark/>
          </w:tcPr>
          <w:p w14:paraId="3E86AB08" w14:textId="77777777" w:rsidR="00D151EE" w:rsidRPr="00C94D8C" w:rsidRDefault="00D151EE" w:rsidP="00AC4E6F">
            <w:pPr>
              <w:widowControl w:val="0"/>
              <w:spacing w:after="0" w:line="240" w:lineRule="auto"/>
              <w:ind w:firstLine="851"/>
              <w:jc w:val="center"/>
              <w:rPr>
                <w:rFonts w:ascii="Times New Roman" w:eastAsia="Times New Roman" w:hAnsi="Times New Roman" w:cs="Times New Roman"/>
                <w:color w:val="000000"/>
                <w:kern w:val="2"/>
                <w:sz w:val="20"/>
                <w:szCs w:val="20"/>
                <w:lang w:eastAsia="ru-RU"/>
              </w:rPr>
            </w:pPr>
          </w:p>
        </w:tc>
      </w:tr>
      <w:tr w:rsidR="00D151EE" w:rsidRPr="00C94D8C" w14:paraId="79700826" w14:textId="77777777" w:rsidTr="00AC4E6F">
        <w:trPr>
          <w:trHeight w:val="21"/>
          <w:jc w:val="center"/>
        </w:trPr>
        <w:tc>
          <w:tcPr>
            <w:tcW w:w="278" w:type="pct"/>
            <w:vMerge/>
            <w:vAlign w:val="center"/>
            <w:hideMark/>
          </w:tcPr>
          <w:p w14:paraId="1E043031" w14:textId="77777777" w:rsidR="00D151EE" w:rsidRPr="00C94D8C" w:rsidRDefault="00D151EE" w:rsidP="00AC4E6F">
            <w:pPr>
              <w:widowControl w:val="0"/>
              <w:spacing w:after="0" w:line="240" w:lineRule="auto"/>
              <w:ind w:firstLine="851"/>
              <w:jc w:val="center"/>
              <w:rPr>
                <w:rFonts w:ascii="Times New Roman" w:eastAsia="Times New Roman" w:hAnsi="Times New Roman" w:cs="Times New Roman"/>
                <w:color w:val="000000"/>
                <w:kern w:val="2"/>
                <w:sz w:val="20"/>
                <w:szCs w:val="20"/>
                <w:lang w:eastAsia="ru-RU"/>
              </w:rPr>
            </w:pPr>
          </w:p>
        </w:tc>
        <w:tc>
          <w:tcPr>
            <w:tcW w:w="1203" w:type="pct"/>
            <w:vMerge/>
            <w:vAlign w:val="center"/>
            <w:hideMark/>
          </w:tcPr>
          <w:p w14:paraId="21B97EF3" w14:textId="77777777" w:rsidR="00D151EE" w:rsidRPr="00C94D8C" w:rsidRDefault="00D151EE" w:rsidP="00AC4E6F">
            <w:pPr>
              <w:widowControl w:val="0"/>
              <w:spacing w:after="0" w:line="240" w:lineRule="auto"/>
              <w:ind w:firstLine="851"/>
              <w:jc w:val="center"/>
              <w:rPr>
                <w:rFonts w:ascii="Times New Roman" w:eastAsia="Times New Roman" w:hAnsi="Times New Roman" w:cs="Times New Roman"/>
                <w:color w:val="000000"/>
                <w:kern w:val="2"/>
                <w:sz w:val="20"/>
                <w:szCs w:val="20"/>
                <w:lang w:eastAsia="ru-RU"/>
              </w:rPr>
            </w:pPr>
          </w:p>
        </w:tc>
        <w:tc>
          <w:tcPr>
            <w:tcW w:w="999" w:type="pct"/>
            <w:shd w:val="clear" w:color="auto" w:fill="auto"/>
            <w:vAlign w:val="center"/>
            <w:hideMark/>
          </w:tcPr>
          <w:p w14:paraId="6447FE20" w14:textId="77777777" w:rsidR="00D151EE" w:rsidRPr="00C94D8C" w:rsidRDefault="00D151EE" w:rsidP="00AC4E6F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C94D8C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46.13.2.387</w:t>
            </w:r>
          </w:p>
        </w:tc>
        <w:tc>
          <w:tcPr>
            <w:tcW w:w="923" w:type="pct"/>
            <w:shd w:val="clear" w:color="auto" w:fill="auto"/>
            <w:vAlign w:val="center"/>
            <w:hideMark/>
          </w:tcPr>
          <w:p w14:paraId="38ED0743" w14:textId="77777777" w:rsidR="00D151EE" w:rsidRPr="00C94D8C" w:rsidRDefault="00D151EE" w:rsidP="00AC4E6F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C94D8C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10 %</w:t>
            </w:r>
          </w:p>
        </w:tc>
        <w:tc>
          <w:tcPr>
            <w:tcW w:w="679" w:type="pct"/>
            <w:shd w:val="clear" w:color="auto" w:fill="auto"/>
            <w:vAlign w:val="center"/>
            <w:hideMark/>
          </w:tcPr>
          <w:p w14:paraId="783C75EB" w14:textId="77777777" w:rsidR="00D151EE" w:rsidRPr="00C94D8C" w:rsidRDefault="00D151EE" w:rsidP="00AC4E6F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C94D8C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17.01.2020</w:t>
            </w:r>
          </w:p>
        </w:tc>
        <w:tc>
          <w:tcPr>
            <w:tcW w:w="917" w:type="pct"/>
            <w:vMerge/>
            <w:vAlign w:val="center"/>
            <w:hideMark/>
          </w:tcPr>
          <w:p w14:paraId="4284BDBE" w14:textId="77777777" w:rsidR="00D151EE" w:rsidRPr="00C94D8C" w:rsidRDefault="00D151EE" w:rsidP="00AC4E6F">
            <w:pPr>
              <w:widowControl w:val="0"/>
              <w:spacing w:after="0" w:line="240" w:lineRule="auto"/>
              <w:ind w:firstLine="851"/>
              <w:jc w:val="center"/>
              <w:rPr>
                <w:rFonts w:ascii="Times New Roman" w:eastAsia="Times New Roman" w:hAnsi="Times New Roman" w:cs="Times New Roman"/>
                <w:color w:val="000000"/>
                <w:kern w:val="2"/>
                <w:sz w:val="20"/>
                <w:szCs w:val="20"/>
                <w:lang w:eastAsia="ru-RU"/>
              </w:rPr>
            </w:pPr>
          </w:p>
        </w:tc>
      </w:tr>
      <w:tr w:rsidR="00D151EE" w:rsidRPr="00C94D8C" w14:paraId="593056BC" w14:textId="77777777" w:rsidTr="00AC4E6F">
        <w:trPr>
          <w:trHeight w:val="21"/>
          <w:jc w:val="center"/>
        </w:trPr>
        <w:tc>
          <w:tcPr>
            <w:tcW w:w="278" w:type="pct"/>
            <w:vMerge/>
            <w:vAlign w:val="center"/>
            <w:hideMark/>
          </w:tcPr>
          <w:p w14:paraId="59F589BF" w14:textId="77777777" w:rsidR="00D151EE" w:rsidRPr="00C94D8C" w:rsidRDefault="00D151EE" w:rsidP="00AC4E6F">
            <w:pPr>
              <w:widowControl w:val="0"/>
              <w:spacing w:after="0" w:line="240" w:lineRule="auto"/>
              <w:ind w:firstLine="851"/>
              <w:jc w:val="center"/>
              <w:rPr>
                <w:rFonts w:ascii="Times New Roman" w:eastAsia="Times New Roman" w:hAnsi="Times New Roman" w:cs="Times New Roman"/>
                <w:color w:val="000000"/>
                <w:kern w:val="2"/>
                <w:sz w:val="20"/>
                <w:szCs w:val="20"/>
                <w:lang w:eastAsia="ru-RU"/>
              </w:rPr>
            </w:pPr>
          </w:p>
        </w:tc>
        <w:tc>
          <w:tcPr>
            <w:tcW w:w="1203" w:type="pct"/>
            <w:vMerge/>
            <w:vAlign w:val="center"/>
            <w:hideMark/>
          </w:tcPr>
          <w:p w14:paraId="3BB24C9D" w14:textId="77777777" w:rsidR="00D151EE" w:rsidRPr="00C94D8C" w:rsidRDefault="00D151EE" w:rsidP="00AC4E6F">
            <w:pPr>
              <w:widowControl w:val="0"/>
              <w:spacing w:after="0" w:line="240" w:lineRule="auto"/>
              <w:ind w:firstLine="851"/>
              <w:jc w:val="center"/>
              <w:rPr>
                <w:rFonts w:ascii="Times New Roman" w:eastAsia="Times New Roman" w:hAnsi="Times New Roman" w:cs="Times New Roman"/>
                <w:color w:val="000000"/>
                <w:kern w:val="2"/>
                <w:sz w:val="20"/>
                <w:szCs w:val="20"/>
                <w:lang w:eastAsia="ru-RU"/>
              </w:rPr>
            </w:pPr>
          </w:p>
        </w:tc>
        <w:tc>
          <w:tcPr>
            <w:tcW w:w="999" w:type="pct"/>
            <w:shd w:val="clear" w:color="auto" w:fill="auto"/>
            <w:vAlign w:val="center"/>
            <w:hideMark/>
          </w:tcPr>
          <w:p w14:paraId="4231EFE9" w14:textId="77777777" w:rsidR="00D151EE" w:rsidRPr="00C94D8C" w:rsidRDefault="00D151EE" w:rsidP="00AC4E6F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C94D8C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46.13.2.388</w:t>
            </w:r>
          </w:p>
        </w:tc>
        <w:tc>
          <w:tcPr>
            <w:tcW w:w="923" w:type="pct"/>
            <w:shd w:val="clear" w:color="auto" w:fill="auto"/>
            <w:vAlign w:val="center"/>
            <w:hideMark/>
          </w:tcPr>
          <w:p w14:paraId="10CDA56C" w14:textId="77777777" w:rsidR="00D151EE" w:rsidRPr="00C94D8C" w:rsidRDefault="00D151EE" w:rsidP="00AC4E6F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C94D8C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50 %</w:t>
            </w:r>
          </w:p>
        </w:tc>
        <w:tc>
          <w:tcPr>
            <w:tcW w:w="679" w:type="pct"/>
            <w:shd w:val="clear" w:color="auto" w:fill="auto"/>
            <w:vAlign w:val="center"/>
            <w:hideMark/>
          </w:tcPr>
          <w:p w14:paraId="3C4FE9AA" w14:textId="77777777" w:rsidR="00D151EE" w:rsidRPr="00C94D8C" w:rsidRDefault="00D151EE" w:rsidP="00AC4E6F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C94D8C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17.01.2020</w:t>
            </w:r>
          </w:p>
        </w:tc>
        <w:tc>
          <w:tcPr>
            <w:tcW w:w="917" w:type="pct"/>
            <w:vMerge/>
            <w:vAlign w:val="center"/>
            <w:hideMark/>
          </w:tcPr>
          <w:p w14:paraId="60C3F8E5" w14:textId="77777777" w:rsidR="00D151EE" w:rsidRPr="00C94D8C" w:rsidRDefault="00D151EE" w:rsidP="00AC4E6F">
            <w:pPr>
              <w:widowControl w:val="0"/>
              <w:spacing w:after="0" w:line="240" w:lineRule="auto"/>
              <w:ind w:firstLine="851"/>
              <w:jc w:val="center"/>
              <w:rPr>
                <w:rFonts w:ascii="Times New Roman" w:eastAsia="Times New Roman" w:hAnsi="Times New Roman" w:cs="Times New Roman"/>
                <w:color w:val="000000"/>
                <w:kern w:val="2"/>
                <w:sz w:val="20"/>
                <w:szCs w:val="20"/>
                <w:lang w:eastAsia="ru-RU"/>
              </w:rPr>
            </w:pPr>
          </w:p>
        </w:tc>
      </w:tr>
      <w:tr w:rsidR="00D151EE" w:rsidRPr="00C94D8C" w14:paraId="7BFC1C0A" w14:textId="77777777" w:rsidTr="00AC4E6F">
        <w:trPr>
          <w:trHeight w:val="21"/>
          <w:jc w:val="center"/>
        </w:trPr>
        <w:tc>
          <w:tcPr>
            <w:tcW w:w="278" w:type="pct"/>
            <w:vMerge/>
            <w:vAlign w:val="center"/>
            <w:hideMark/>
          </w:tcPr>
          <w:p w14:paraId="2E7C5991" w14:textId="77777777" w:rsidR="00D151EE" w:rsidRPr="00C94D8C" w:rsidRDefault="00D151EE" w:rsidP="00AC4E6F">
            <w:pPr>
              <w:widowControl w:val="0"/>
              <w:spacing w:after="0" w:line="240" w:lineRule="auto"/>
              <w:ind w:firstLine="851"/>
              <w:jc w:val="center"/>
              <w:rPr>
                <w:rFonts w:ascii="Times New Roman" w:eastAsia="Times New Roman" w:hAnsi="Times New Roman" w:cs="Times New Roman"/>
                <w:color w:val="000000"/>
                <w:kern w:val="2"/>
                <w:sz w:val="20"/>
                <w:szCs w:val="20"/>
                <w:lang w:eastAsia="ru-RU"/>
              </w:rPr>
            </w:pPr>
          </w:p>
        </w:tc>
        <w:tc>
          <w:tcPr>
            <w:tcW w:w="1203" w:type="pct"/>
            <w:vMerge/>
            <w:vAlign w:val="center"/>
            <w:hideMark/>
          </w:tcPr>
          <w:p w14:paraId="7384DF66" w14:textId="77777777" w:rsidR="00D151EE" w:rsidRPr="00C94D8C" w:rsidRDefault="00D151EE" w:rsidP="00AC4E6F">
            <w:pPr>
              <w:widowControl w:val="0"/>
              <w:spacing w:after="0" w:line="240" w:lineRule="auto"/>
              <w:ind w:firstLine="851"/>
              <w:jc w:val="center"/>
              <w:rPr>
                <w:rFonts w:ascii="Times New Roman" w:eastAsia="Times New Roman" w:hAnsi="Times New Roman" w:cs="Times New Roman"/>
                <w:color w:val="000000"/>
                <w:kern w:val="2"/>
                <w:sz w:val="20"/>
                <w:szCs w:val="20"/>
                <w:lang w:eastAsia="ru-RU"/>
              </w:rPr>
            </w:pPr>
          </w:p>
        </w:tc>
        <w:tc>
          <w:tcPr>
            <w:tcW w:w="999" w:type="pct"/>
            <w:shd w:val="clear" w:color="auto" w:fill="auto"/>
            <w:vAlign w:val="center"/>
            <w:hideMark/>
          </w:tcPr>
          <w:p w14:paraId="4B7B3015" w14:textId="77777777" w:rsidR="00D151EE" w:rsidRPr="00C94D8C" w:rsidRDefault="00D151EE" w:rsidP="00AC4E6F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C94D8C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46:13-6.510</w:t>
            </w:r>
          </w:p>
        </w:tc>
        <w:tc>
          <w:tcPr>
            <w:tcW w:w="923" w:type="pct"/>
            <w:shd w:val="clear" w:color="auto" w:fill="auto"/>
            <w:vAlign w:val="center"/>
            <w:hideMark/>
          </w:tcPr>
          <w:p w14:paraId="4FF08259" w14:textId="77777777" w:rsidR="00D151EE" w:rsidRPr="00C94D8C" w:rsidRDefault="00D151EE" w:rsidP="00AC4E6F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C94D8C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25 %</w:t>
            </w:r>
          </w:p>
        </w:tc>
        <w:tc>
          <w:tcPr>
            <w:tcW w:w="679" w:type="pct"/>
            <w:shd w:val="clear" w:color="auto" w:fill="auto"/>
            <w:vAlign w:val="center"/>
            <w:hideMark/>
          </w:tcPr>
          <w:p w14:paraId="58C57FAD" w14:textId="77777777" w:rsidR="00D151EE" w:rsidRPr="00C94D8C" w:rsidRDefault="00D151EE" w:rsidP="00AC4E6F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C94D8C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13.10.2020</w:t>
            </w:r>
          </w:p>
        </w:tc>
        <w:tc>
          <w:tcPr>
            <w:tcW w:w="917" w:type="pct"/>
            <w:vMerge/>
            <w:vAlign w:val="center"/>
            <w:hideMark/>
          </w:tcPr>
          <w:p w14:paraId="2BBFE68B" w14:textId="77777777" w:rsidR="00D151EE" w:rsidRPr="00C94D8C" w:rsidRDefault="00D151EE" w:rsidP="00AC4E6F">
            <w:pPr>
              <w:widowControl w:val="0"/>
              <w:spacing w:after="0" w:line="240" w:lineRule="auto"/>
              <w:ind w:firstLine="851"/>
              <w:jc w:val="center"/>
              <w:rPr>
                <w:rFonts w:ascii="Times New Roman" w:eastAsia="Times New Roman" w:hAnsi="Times New Roman" w:cs="Times New Roman"/>
                <w:color w:val="000000"/>
                <w:kern w:val="2"/>
                <w:sz w:val="20"/>
                <w:szCs w:val="20"/>
                <w:lang w:eastAsia="ru-RU"/>
              </w:rPr>
            </w:pPr>
          </w:p>
        </w:tc>
      </w:tr>
    </w:tbl>
    <w:p w14:paraId="71092398" w14:textId="77777777" w:rsidR="00D151EE" w:rsidRPr="00C94D8C" w:rsidRDefault="00D151EE" w:rsidP="00D151EE">
      <w:pPr>
        <w:widowControl w:val="0"/>
        <w:tabs>
          <w:tab w:val="left" w:pos="7513"/>
        </w:tabs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9"/>
          <w:sz w:val="28"/>
          <w:szCs w:val="28"/>
        </w:rPr>
      </w:pPr>
    </w:p>
    <w:p w14:paraId="06A771C3" w14:textId="77777777" w:rsidR="00D151EE" w:rsidRPr="00C94D8C" w:rsidRDefault="00D151EE" w:rsidP="00D151EE">
      <w:pPr>
        <w:widowControl w:val="0"/>
        <w:tabs>
          <w:tab w:val="left" w:pos="7513"/>
        </w:tabs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9"/>
          <w:sz w:val="28"/>
          <w:szCs w:val="28"/>
        </w:rPr>
      </w:pPr>
      <w:r w:rsidRPr="00C94D8C">
        <w:rPr>
          <w:rFonts w:ascii="Times New Roman" w:eastAsia="Times New Roman" w:hAnsi="Times New Roman" w:cs="Times New Roman"/>
          <w:color w:val="000009"/>
          <w:sz w:val="28"/>
          <w:szCs w:val="28"/>
        </w:rPr>
        <w:t xml:space="preserve">Зоны затопления определяются в отношении: </w:t>
      </w:r>
    </w:p>
    <w:p w14:paraId="60C3FCE9" w14:textId="77777777" w:rsidR="00D151EE" w:rsidRPr="00C94D8C" w:rsidRDefault="00D151EE" w:rsidP="00D151EE">
      <w:pPr>
        <w:widowControl w:val="0"/>
        <w:tabs>
          <w:tab w:val="left" w:pos="7513"/>
        </w:tabs>
        <w:autoSpaceDE w:val="0"/>
        <w:autoSpaceDN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94D8C">
        <w:rPr>
          <w:rFonts w:ascii="Times New Roman" w:eastAsia="Times New Roman" w:hAnsi="Times New Roman" w:cs="Times New Roman"/>
          <w:color w:val="000009"/>
          <w:sz w:val="28"/>
          <w:szCs w:val="28"/>
        </w:rPr>
        <w:t>территорий, которые прилегают к незарегулированным водотокам, затапливаемых при половодьях и паводках однопроцентной обеспеченности (повторяемость раз в 100 лет) либо в результате ледовых заторов и зажоров. В границах зон затопления устанавливаются территории, затапливаемые при максимальных уровнях воды 3, 5, 10, 25 и 50 % обеспеченности (повторяемость 1, 3, 5, 25 и 50 раз в 100 лет);</w:t>
      </w:r>
    </w:p>
    <w:p w14:paraId="59CA63E4" w14:textId="77777777" w:rsidR="00D151EE" w:rsidRPr="00C94D8C" w:rsidRDefault="00D151EE" w:rsidP="00D151EE">
      <w:pPr>
        <w:widowControl w:val="0"/>
        <w:tabs>
          <w:tab w:val="left" w:pos="7513"/>
        </w:tabs>
        <w:autoSpaceDE w:val="0"/>
        <w:autoSpaceDN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94D8C">
        <w:rPr>
          <w:rFonts w:ascii="Times New Roman" w:eastAsia="Times New Roman" w:hAnsi="Times New Roman" w:cs="Times New Roman"/>
          <w:sz w:val="28"/>
          <w:szCs w:val="28"/>
        </w:rPr>
        <w:t>территорий, прилегающих к устьевым участкам водотоков, затапливаемых в результате нагонных явлений расчетной обеспеченности;</w:t>
      </w:r>
    </w:p>
    <w:p w14:paraId="4466F539" w14:textId="77777777" w:rsidR="00D151EE" w:rsidRPr="00C94D8C" w:rsidRDefault="00D151EE" w:rsidP="00D151EE">
      <w:pPr>
        <w:widowControl w:val="0"/>
        <w:tabs>
          <w:tab w:val="left" w:pos="7513"/>
        </w:tabs>
        <w:autoSpaceDE w:val="0"/>
        <w:autoSpaceDN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94D8C">
        <w:rPr>
          <w:rFonts w:ascii="Times New Roman" w:eastAsia="Times New Roman" w:hAnsi="Times New Roman" w:cs="Times New Roman"/>
          <w:sz w:val="28"/>
          <w:szCs w:val="28"/>
        </w:rPr>
        <w:t>территорий, прилегающих к естественным водоемам, затапливаемых при уровнях воды однопроцентной обеспеченности;</w:t>
      </w:r>
    </w:p>
    <w:p w14:paraId="3CDA6BEA" w14:textId="77777777" w:rsidR="00D151EE" w:rsidRPr="00C94D8C" w:rsidRDefault="00D151EE" w:rsidP="00D151EE">
      <w:pPr>
        <w:widowControl w:val="0"/>
        <w:tabs>
          <w:tab w:val="left" w:pos="7513"/>
        </w:tabs>
        <w:autoSpaceDE w:val="0"/>
        <w:autoSpaceDN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94D8C">
        <w:rPr>
          <w:rFonts w:ascii="Times New Roman" w:eastAsia="Times New Roman" w:hAnsi="Times New Roman" w:cs="Times New Roman"/>
          <w:sz w:val="28"/>
          <w:szCs w:val="28"/>
        </w:rPr>
        <w:t>территорий, прилегающих к водохранилищам, затапливаемых при уровнях воды, соответствующих форсированному подпорному уровню воды водохранилища;</w:t>
      </w:r>
    </w:p>
    <w:p w14:paraId="226AD28A" w14:textId="77777777" w:rsidR="00D151EE" w:rsidRPr="00C94D8C" w:rsidRDefault="00D151EE" w:rsidP="00D151EE">
      <w:pPr>
        <w:widowControl w:val="0"/>
        <w:tabs>
          <w:tab w:val="left" w:pos="7513"/>
        </w:tabs>
        <w:autoSpaceDE w:val="0"/>
        <w:autoSpaceDN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94D8C">
        <w:rPr>
          <w:rFonts w:ascii="Times New Roman" w:eastAsia="Times New Roman" w:hAnsi="Times New Roman" w:cs="Times New Roman"/>
          <w:sz w:val="28"/>
          <w:szCs w:val="28"/>
        </w:rPr>
        <w:t xml:space="preserve">территорий, прилегающих к зарегулированным водотокам в нижних бьефах гидроузлов, затапливаемых при пропуске гидроузлами паводков </w:t>
      </w:r>
      <w:r w:rsidRPr="00C94D8C">
        <w:rPr>
          <w:rFonts w:ascii="Times New Roman" w:eastAsia="Times New Roman" w:hAnsi="Times New Roman" w:cs="Times New Roman"/>
          <w:sz w:val="28"/>
          <w:szCs w:val="28"/>
        </w:rPr>
        <w:lastRenderedPageBreak/>
        <w:t>расчетной обеспеченности.</w:t>
      </w:r>
    </w:p>
    <w:p w14:paraId="771BCC80" w14:textId="77777777" w:rsidR="00D151EE" w:rsidRPr="00C94D8C" w:rsidRDefault="00D151EE" w:rsidP="00D151EE">
      <w:pPr>
        <w:widowControl w:val="0"/>
        <w:tabs>
          <w:tab w:val="left" w:pos="7513"/>
        </w:tabs>
        <w:autoSpaceDE w:val="0"/>
        <w:autoSpaceDN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94D8C">
        <w:rPr>
          <w:rFonts w:ascii="Times New Roman" w:eastAsia="Times New Roman" w:hAnsi="Times New Roman" w:cs="Times New Roman"/>
          <w:sz w:val="28"/>
          <w:szCs w:val="28"/>
        </w:rPr>
        <w:t>Зоны подтопления определяются в отношении территорий, прилегающих к зонам затопления, повышение уровня грунтовых вод которых обусловливается подпором грунтовых вод уровнями высоких вод водных объектов.</w:t>
      </w:r>
    </w:p>
    <w:p w14:paraId="00813893" w14:textId="77777777" w:rsidR="00D151EE" w:rsidRPr="00C94D8C" w:rsidRDefault="00D151EE" w:rsidP="00D151EE">
      <w:pPr>
        <w:widowControl w:val="0"/>
        <w:tabs>
          <w:tab w:val="left" w:pos="7513"/>
        </w:tabs>
        <w:autoSpaceDE w:val="0"/>
        <w:autoSpaceDN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94D8C">
        <w:rPr>
          <w:rFonts w:ascii="Times New Roman" w:eastAsia="Times New Roman" w:hAnsi="Times New Roman" w:cs="Times New Roman"/>
          <w:sz w:val="28"/>
          <w:szCs w:val="28"/>
        </w:rPr>
        <w:t>В границах зон подтопления определяются:</w:t>
      </w:r>
    </w:p>
    <w:p w14:paraId="78640C6E" w14:textId="77777777" w:rsidR="00D151EE" w:rsidRPr="00C94D8C" w:rsidRDefault="00D151EE" w:rsidP="00D151EE">
      <w:pPr>
        <w:widowControl w:val="0"/>
        <w:tabs>
          <w:tab w:val="left" w:pos="7513"/>
        </w:tabs>
        <w:autoSpaceDE w:val="0"/>
        <w:autoSpaceDN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94D8C">
        <w:rPr>
          <w:rFonts w:ascii="Times New Roman" w:eastAsia="Times New Roman" w:hAnsi="Times New Roman" w:cs="Times New Roman"/>
          <w:sz w:val="28"/>
          <w:szCs w:val="28"/>
        </w:rPr>
        <w:t>территории сильного подтопления – при глубине залегания грунтовых вод менее 0,3 метра;</w:t>
      </w:r>
    </w:p>
    <w:p w14:paraId="313DDE89" w14:textId="77777777" w:rsidR="00D151EE" w:rsidRPr="00C94D8C" w:rsidRDefault="00D151EE" w:rsidP="00D151EE">
      <w:pPr>
        <w:widowControl w:val="0"/>
        <w:tabs>
          <w:tab w:val="left" w:pos="7513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94D8C">
        <w:rPr>
          <w:rFonts w:ascii="Times New Roman" w:eastAsia="Times New Roman" w:hAnsi="Times New Roman" w:cs="Times New Roman"/>
          <w:sz w:val="28"/>
          <w:szCs w:val="28"/>
        </w:rPr>
        <w:t>территории умеренного подтопления – при глубине залегания грунтовых вод от 0,3 - 0,7 до 1,2 - 2 метров от поверхности;</w:t>
      </w:r>
    </w:p>
    <w:p w14:paraId="2D8EF57A" w14:textId="77777777" w:rsidR="00D151EE" w:rsidRPr="00C94D8C" w:rsidRDefault="00D151EE" w:rsidP="00D151EE">
      <w:pPr>
        <w:widowControl w:val="0"/>
        <w:tabs>
          <w:tab w:val="left" w:pos="7513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94D8C">
        <w:rPr>
          <w:rFonts w:ascii="Times New Roman" w:eastAsia="Times New Roman" w:hAnsi="Times New Roman" w:cs="Times New Roman"/>
          <w:sz w:val="28"/>
          <w:szCs w:val="28"/>
        </w:rPr>
        <w:t>территории слабого подтопления – при глубине залегания грунтовых вод от 2 до 3 метров.</w:t>
      </w:r>
    </w:p>
    <w:p w14:paraId="366A8C6D" w14:textId="218C844B" w:rsidR="00D151EE" w:rsidRPr="00C94D8C" w:rsidRDefault="00D151EE" w:rsidP="00D151EE">
      <w:pPr>
        <w:tabs>
          <w:tab w:val="left" w:pos="7513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  <w:lang w:eastAsia="zh-CN"/>
        </w:rPr>
      </w:pPr>
      <w:r w:rsidRPr="00C94D8C">
        <w:rPr>
          <w:rFonts w:ascii="Times New Roman" w:eastAsia="Calibri" w:hAnsi="Times New Roman" w:cs="Times New Roman"/>
          <w:kern w:val="1"/>
          <w:sz w:val="28"/>
          <w:szCs w:val="28"/>
          <w:lang w:eastAsia="zh-CN"/>
        </w:rPr>
        <w:t xml:space="preserve">Зоны подтопления </w:t>
      </w:r>
      <w:r w:rsidR="00AC4E6F" w:rsidRPr="00AC4E6F">
        <w:rPr>
          <w:rFonts w:ascii="Times New Roman" w:eastAsia="Calibri" w:hAnsi="Times New Roman" w:cs="Times New Roman"/>
          <w:kern w:val="1"/>
          <w:sz w:val="28"/>
          <w:szCs w:val="28"/>
          <w:lang w:eastAsia="ru-RU"/>
        </w:rPr>
        <w:t>муниципального образования «Большеугонский сельсовет» Льговского района Курской области</w:t>
      </w:r>
      <w:r w:rsidRPr="00C94D8C">
        <w:rPr>
          <w:rFonts w:ascii="Times New Roman" w:eastAsia="Courier New" w:hAnsi="Times New Roman" w:cs="Times New Roman"/>
          <w:color w:val="000000"/>
          <w:kern w:val="1"/>
          <w:sz w:val="28"/>
          <w:szCs w:val="28"/>
          <w:lang w:eastAsia="zh-CN"/>
        </w:rPr>
        <w:t xml:space="preserve"> </w:t>
      </w:r>
      <w:r w:rsidRPr="00C94D8C">
        <w:rPr>
          <w:rFonts w:ascii="Times New Roman" w:eastAsia="Calibri" w:hAnsi="Times New Roman" w:cs="Times New Roman"/>
          <w:kern w:val="1"/>
          <w:sz w:val="28"/>
          <w:szCs w:val="28"/>
          <w:lang w:eastAsia="zh-CN"/>
        </w:rPr>
        <w:t xml:space="preserve">представлены в таблице </w:t>
      </w:r>
      <w:r w:rsidRPr="00C94D8C">
        <w:rPr>
          <w:rFonts w:ascii="Times New Roman" w:eastAsia="Calibri" w:hAnsi="Times New Roman" w:cs="Times New Roman"/>
          <w:bCs/>
          <w:color w:val="000000"/>
          <w:kern w:val="1"/>
          <w:sz w:val="28"/>
          <w:szCs w:val="28"/>
          <w:lang w:eastAsia="zh-CN"/>
        </w:rPr>
        <w:t>38</w:t>
      </w:r>
      <w:r w:rsidRPr="00C94D8C">
        <w:rPr>
          <w:rFonts w:ascii="Times New Roman" w:eastAsia="Calibri" w:hAnsi="Times New Roman" w:cs="Times New Roman"/>
          <w:bCs/>
          <w:color w:val="000000"/>
          <w:kern w:val="1"/>
          <w:sz w:val="28"/>
          <w:szCs w:val="28"/>
          <w:vertAlign w:val="superscript"/>
          <w:lang w:eastAsia="zh-CN"/>
        </w:rPr>
        <w:t>2</w:t>
      </w:r>
      <w:r w:rsidRPr="00C94D8C">
        <w:rPr>
          <w:rFonts w:ascii="Times New Roman" w:eastAsia="Calibri" w:hAnsi="Times New Roman" w:cs="Times New Roman"/>
          <w:kern w:val="1"/>
          <w:sz w:val="28"/>
          <w:szCs w:val="28"/>
          <w:lang w:eastAsia="zh-CN"/>
        </w:rPr>
        <w:t>.</w:t>
      </w:r>
    </w:p>
    <w:p w14:paraId="3099F243" w14:textId="77777777" w:rsidR="00D151EE" w:rsidRPr="00C94D8C" w:rsidRDefault="00D151EE" w:rsidP="00D151EE">
      <w:pPr>
        <w:tabs>
          <w:tab w:val="left" w:pos="7513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  <w:lang w:eastAsia="zh-CN"/>
        </w:rPr>
      </w:pPr>
    </w:p>
    <w:p w14:paraId="1CEFC4D1" w14:textId="77777777" w:rsidR="00D151EE" w:rsidRPr="00C94D8C" w:rsidRDefault="00D151EE" w:rsidP="00D151EE">
      <w:pPr>
        <w:suppressAutoHyphens/>
        <w:spacing w:after="0" w:line="240" w:lineRule="auto"/>
        <w:jc w:val="right"/>
        <w:rPr>
          <w:rFonts w:ascii="Times New Roman" w:eastAsia="Calibri" w:hAnsi="Times New Roman" w:cs="Times New Roman"/>
          <w:bCs/>
          <w:color w:val="000000"/>
          <w:kern w:val="1"/>
          <w:sz w:val="28"/>
          <w:szCs w:val="28"/>
          <w:lang w:eastAsia="zh-CN"/>
        </w:rPr>
      </w:pPr>
      <w:r w:rsidRPr="00C94D8C">
        <w:rPr>
          <w:rFonts w:ascii="Times New Roman" w:eastAsia="Calibri" w:hAnsi="Times New Roman" w:cs="Times New Roman"/>
          <w:bCs/>
          <w:color w:val="000000"/>
          <w:kern w:val="1"/>
          <w:sz w:val="28"/>
          <w:szCs w:val="28"/>
          <w:lang w:eastAsia="zh-CN"/>
        </w:rPr>
        <w:t>Таблица 38</w:t>
      </w:r>
      <w:r w:rsidRPr="00C94D8C">
        <w:rPr>
          <w:rFonts w:ascii="Times New Roman" w:eastAsia="Calibri" w:hAnsi="Times New Roman" w:cs="Times New Roman"/>
          <w:bCs/>
          <w:color w:val="000000"/>
          <w:kern w:val="1"/>
          <w:sz w:val="28"/>
          <w:szCs w:val="28"/>
          <w:vertAlign w:val="superscript"/>
          <w:lang w:eastAsia="zh-CN"/>
        </w:rPr>
        <w:t>2</w:t>
      </w:r>
    </w:p>
    <w:p w14:paraId="355E3C8D" w14:textId="77777777" w:rsidR="00D151EE" w:rsidRPr="00C94D8C" w:rsidRDefault="00D151EE" w:rsidP="00D151EE">
      <w:pPr>
        <w:suppressAutoHyphens/>
        <w:spacing w:after="0" w:line="240" w:lineRule="auto"/>
        <w:jc w:val="right"/>
        <w:rPr>
          <w:rFonts w:ascii="Times New Roman" w:eastAsia="Calibri" w:hAnsi="Times New Roman" w:cs="Times New Roman"/>
          <w:bCs/>
          <w:color w:val="000000"/>
          <w:kern w:val="1"/>
          <w:sz w:val="28"/>
          <w:szCs w:val="28"/>
          <w:lang w:eastAsia="zh-CN"/>
        </w:rPr>
      </w:pPr>
    </w:p>
    <w:p w14:paraId="7B45B0A8" w14:textId="423D52AB" w:rsidR="00D151EE" w:rsidRPr="00C94D8C" w:rsidRDefault="00D151EE" w:rsidP="00D151EE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/>
          <w:kern w:val="1"/>
          <w:sz w:val="28"/>
          <w:szCs w:val="28"/>
          <w:lang w:eastAsia="zh-CN"/>
        </w:rPr>
      </w:pPr>
      <w:r w:rsidRPr="00C94D8C">
        <w:rPr>
          <w:rFonts w:ascii="Times New Roman" w:eastAsia="Calibri" w:hAnsi="Times New Roman" w:cs="Times New Roman"/>
          <w:b/>
          <w:color w:val="000000"/>
          <w:kern w:val="1"/>
          <w:sz w:val="28"/>
          <w:szCs w:val="28"/>
          <w:lang w:eastAsia="zh-CN"/>
        </w:rPr>
        <w:t xml:space="preserve">Сведения о зонах подтопления на территории </w:t>
      </w:r>
      <w:r w:rsidR="00AC4E6F" w:rsidRPr="00AC4E6F">
        <w:rPr>
          <w:rFonts w:ascii="Times New Roman" w:eastAsia="Calibri" w:hAnsi="Times New Roman" w:cs="Times New Roman"/>
          <w:b/>
          <w:color w:val="000000"/>
          <w:kern w:val="1"/>
          <w:sz w:val="28"/>
          <w:szCs w:val="28"/>
          <w:lang w:eastAsia="zh-CN"/>
        </w:rPr>
        <w:t>муниципального образования «Большеугонский сельсовет» Льговского района Курской области</w:t>
      </w:r>
      <w:r w:rsidRPr="00C94D8C">
        <w:rPr>
          <w:rFonts w:ascii="Times New Roman" w:eastAsia="Calibri" w:hAnsi="Times New Roman" w:cs="Times New Roman"/>
          <w:b/>
          <w:color w:val="000000"/>
          <w:kern w:val="1"/>
          <w:sz w:val="28"/>
          <w:szCs w:val="28"/>
          <w:lang w:eastAsia="zh-CN"/>
        </w:rPr>
        <w:t xml:space="preserve"> внесенных в ЕГРН на 1 января 2022 г</w:t>
      </w:r>
      <w:r w:rsidR="00AC4E6F">
        <w:rPr>
          <w:rFonts w:ascii="Times New Roman" w:eastAsia="Calibri" w:hAnsi="Times New Roman" w:cs="Times New Roman"/>
          <w:b/>
          <w:color w:val="000000"/>
          <w:kern w:val="1"/>
          <w:sz w:val="28"/>
          <w:szCs w:val="28"/>
          <w:lang w:eastAsia="zh-CN"/>
        </w:rPr>
        <w:t>ода</w:t>
      </w:r>
    </w:p>
    <w:p w14:paraId="3B970927" w14:textId="77777777" w:rsidR="00D151EE" w:rsidRPr="00C94D8C" w:rsidRDefault="00D151EE" w:rsidP="00D151EE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/>
          <w:kern w:val="1"/>
          <w:sz w:val="28"/>
          <w:szCs w:val="28"/>
          <w:lang w:eastAsia="zh-CN"/>
        </w:rPr>
      </w:pPr>
    </w:p>
    <w:tbl>
      <w:tblPr>
        <w:tblW w:w="925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9"/>
        <w:gridCol w:w="1803"/>
        <w:gridCol w:w="4021"/>
        <w:gridCol w:w="1386"/>
        <w:gridCol w:w="1497"/>
      </w:tblGrid>
      <w:tr w:rsidR="00D151EE" w:rsidRPr="00C94D8C" w14:paraId="342EBC9E" w14:textId="77777777" w:rsidTr="00AC4E6F">
        <w:trPr>
          <w:trHeight w:val="20"/>
          <w:tblHeader/>
          <w:jc w:val="center"/>
        </w:trPr>
        <w:tc>
          <w:tcPr>
            <w:tcW w:w="549" w:type="dxa"/>
            <w:shd w:val="clear" w:color="auto" w:fill="FFFFFF"/>
            <w:vAlign w:val="center"/>
          </w:tcPr>
          <w:p w14:paraId="2C46FB34" w14:textId="77777777" w:rsidR="00D151EE" w:rsidRPr="00C94D8C" w:rsidRDefault="00D151EE" w:rsidP="00AC4E6F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kern w:val="2"/>
                <w:sz w:val="20"/>
                <w:szCs w:val="20"/>
              </w:rPr>
            </w:pPr>
            <w:r w:rsidRPr="00C94D8C">
              <w:rPr>
                <w:rFonts w:ascii="Times New Roman" w:eastAsia="Calibri" w:hAnsi="Times New Roman" w:cs="Times New Roman"/>
                <w:b/>
                <w:bCs/>
                <w:color w:val="000000"/>
                <w:kern w:val="2"/>
                <w:sz w:val="20"/>
                <w:szCs w:val="20"/>
              </w:rPr>
              <w:t>п/п</w:t>
            </w:r>
          </w:p>
        </w:tc>
        <w:tc>
          <w:tcPr>
            <w:tcW w:w="1803" w:type="dxa"/>
            <w:shd w:val="clear" w:color="auto" w:fill="FFFFFF"/>
            <w:noWrap/>
            <w:vAlign w:val="center"/>
          </w:tcPr>
          <w:p w14:paraId="3A1FD228" w14:textId="77777777" w:rsidR="00D151EE" w:rsidRPr="00C94D8C" w:rsidRDefault="00D151EE" w:rsidP="00AC4E6F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kern w:val="2"/>
                <w:sz w:val="20"/>
                <w:szCs w:val="20"/>
              </w:rPr>
            </w:pPr>
            <w:r w:rsidRPr="00C94D8C">
              <w:rPr>
                <w:rFonts w:ascii="Times New Roman" w:eastAsia="Calibri" w:hAnsi="Times New Roman" w:cs="Times New Roman"/>
                <w:b/>
                <w:bCs/>
                <w:color w:val="000000"/>
                <w:kern w:val="2"/>
                <w:sz w:val="20"/>
                <w:szCs w:val="20"/>
              </w:rPr>
              <w:t>Наименование региона</w:t>
            </w:r>
          </w:p>
        </w:tc>
        <w:tc>
          <w:tcPr>
            <w:tcW w:w="4021" w:type="dxa"/>
            <w:shd w:val="clear" w:color="auto" w:fill="FFFFFF"/>
            <w:vAlign w:val="center"/>
          </w:tcPr>
          <w:p w14:paraId="71CE2152" w14:textId="77777777" w:rsidR="00D151EE" w:rsidRPr="00C94D8C" w:rsidRDefault="00D151EE" w:rsidP="00AC4E6F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kern w:val="2"/>
                <w:sz w:val="20"/>
                <w:szCs w:val="20"/>
              </w:rPr>
            </w:pPr>
            <w:r w:rsidRPr="00C94D8C">
              <w:rPr>
                <w:rFonts w:ascii="Times New Roman" w:eastAsia="Calibri" w:hAnsi="Times New Roman" w:cs="Times New Roman"/>
                <w:b/>
                <w:bCs/>
                <w:color w:val="000000"/>
                <w:kern w:val="2"/>
                <w:sz w:val="20"/>
                <w:szCs w:val="20"/>
              </w:rPr>
              <w:t>Вид (наименование) по документу</w:t>
            </w:r>
          </w:p>
        </w:tc>
        <w:tc>
          <w:tcPr>
            <w:tcW w:w="1386" w:type="dxa"/>
            <w:shd w:val="clear" w:color="auto" w:fill="FFFFFF"/>
            <w:noWrap/>
            <w:vAlign w:val="center"/>
          </w:tcPr>
          <w:p w14:paraId="0BE129FF" w14:textId="77777777" w:rsidR="00D151EE" w:rsidRPr="00C94D8C" w:rsidRDefault="00D151EE" w:rsidP="00AC4E6F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kern w:val="2"/>
                <w:sz w:val="20"/>
                <w:szCs w:val="20"/>
              </w:rPr>
            </w:pPr>
            <w:r w:rsidRPr="00C94D8C">
              <w:rPr>
                <w:rFonts w:ascii="Times New Roman" w:eastAsia="Calibri" w:hAnsi="Times New Roman" w:cs="Times New Roman"/>
                <w:b/>
                <w:bCs/>
                <w:color w:val="000000"/>
                <w:kern w:val="2"/>
                <w:sz w:val="20"/>
                <w:szCs w:val="20"/>
              </w:rPr>
              <w:t>Реестровый (учетный) номер</w:t>
            </w:r>
          </w:p>
        </w:tc>
        <w:tc>
          <w:tcPr>
            <w:tcW w:w="1497" w:type="dxa"/>
            <w:shd w:val="clear" w:color="auto" w:fill="FFFFFF"/>
            <w:noWrap/>
            <w:vAlign w:val="center"/>
          </w:tcPr>
          <w:p w14:paraId="5814E1FE" w14:textId="77777777" w:rsidR="00D151EE" w:rsidRPr="00C94D8C" w:rsidRDefault="00D151EE" w:rsidP="00AC4E6F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kern w:val="2"/>
                <w:sz w:val="20"/>
                <w:szCs w:val="20"/>
              </w:rPr>
            </w:pPr>
            <w:r w:rsidRPr="00C94D8C">
              <w:rPr>
                <w:rFonts w:ascii="Times New Roman" w:eastAsia="Calibri" w:hAnsi="Times New Roman" w:cs="Times New Roman"/>
                <w:b/>
                <w:bCs/>
                <w:color w:val="000000"/>
                <w:kern w:val="2"/>
                <w:sz w:val="20"/>
                <w:szCs w:val="20"/>
              </w:rPr>
              <w:t>Дата внесения</w:t>
            </w:r>
          </w:p>
        </w:tc>
      </w:tr>
      <w:tr w:rsidR="00D151EE" w:rsidRPr="00C94D8C" w14:paraId="7C8C9E81" w14:textId="77777777" w:rsidTr="00AC4E6F">
        <w:trPr>
          <w:trHeight w:val="20"/>
          <w:jc w:val="center"/>
        </w:trPr>
        <w:tc>
          <w:tcPr>
            <w:tcW w:w="549" w:type="dxa"/>
            <w:vMerge w:val="restart"/>
            <w:shd w:val="clear" w:color="auto" w:fill="auto"/>
            <w:vAlign w:val="center"/>
          </w:tcPr>
          <w:p w14:paraId="0006D018" w14:textId="77777777" w:rsidR="00D151EE" w:rsidRPr="00C94D8C" w:rsidRDefault="00D151EE" w:rsidP="00AC4E6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kern w:val="2"/>
                <w:sz w:val="20"/>
                <w:szCs w:val="20"/>
              </w:rPr>
            </w:pPr>
            <w:r w:rsidRPr="00C94D8C">
              <w:rPr>
                <w:rFonts w:ascii="Times New Roman" w:eastAsia="Calibri" w:hAnsi="Times New Roman" w:cs="Times New Roman"/>
                <w:color w:val="000000"/>
                <w:kern w:val="2"/>
                <w:sz w:val="20"/>
                <w:szCs w:val="20"/>
              </w:rPr>
              <w:t>1.</w:t>
            </w:r>
          </w:p>
        </w:tc>
        <w:tc>
          <w:tcPr>
            <w:tcW w:w="1803" w:type="dxa"/>
            <w:vMerge w:val="restart"/>
            <w:shd w:val="clear" w:color="auto" w:fill="auto"/>
            <w:noWrap/>
            <w:vAlign w:val="center"/>
            <w:hideMark/>
          </w:tcPr>
          <w:p w14:paraId="2069E244" w14:textId="77777777" w:rsidR="00D151EE" w:rsidRPr="00C94D8C" w:rsidRDefault="00D151EE" w:rsidP="00AC4E6F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kern w:val="2"/>
                <w:sz w:val="20"/>
                <w:szCs w:val="20"/>
              </w:rPr>
            </w:pPr>
            <w:r w:rsidRPr="00C94D8C">
              <w:rPr>
                <w:rFonts w:ascii="Times New Roman" w:eastAsia="Calibri" w:hAnsi="Times New Roman" w:cs="Times New Roman"/>
                <w:color w:val="000000"/>
                <w:kern w:val="2"/>
                <w:sz w:val="20"/>
                <w:szCs w:val="20"/>
              </w:rPr>
              <w:t>Большеугонский сельсовет</w:t>
            </w:r>
          </w:p>
        </w:tc>
        <w:tc>
          <w:tcPr>
            <w:tcW w:w="4021" w:type="dxa"/>
            <w:shd w:val="clear" w:color="auto" w:fill="auto"/>
            <w:vAlign w:val="center"/>
            <w:hideMark/>
          </w:tcPr>
          <w:p w14:paraId="191A115D" w14:textId="77777777" w:rsidR="00D151EE" w:rsidRPr="00C94D8C" w:rsidRDefault="00D151EE" w:rsidP="00AC4E6F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C94D8C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Зона умереннного подтопления, прилегающая к зоне территории затопления Большеугонского сельсовета Льговского района Курской области (д. Козьи Угоны) при половодьях и паводках р. Сейм 1 % обеспеченности</w:t>
            </w:r>
          </w:p>
        </w:tc>
        <w:tc>
          <w:tcPr>
            <w:tcW w:w="1386" w:type="dxa"/>
            <w:shd w:val="clear" w:color="auto" w:fill="auto"/>
            <w:vAlign w:val="center"/>
            <w:hideMark/>
          </w:tcPr>
          <w:p w14:paraId="1818E8EA" w14:textId="77777777" w:rsidR="00D151EE" w:rsidRPr="00C94D8C" w:rsidRDefault="00D151EE" w:rsidP="00AC4E6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94D8C">
              <w:rPr>
                <w:rFonts w:ascii="Times New Roman" w:eastAsia="Calibri" w:hAnsi="Times New Roman" w:cs="Times New Roman"/>
                <w:color w:val="000000"/>
                <w:kern w:val="2"/>
                <w:sz w:val="20"/>
                <w:szCs w:val="20"/>
              </w:rPr>
              <w:t>46:13-6.961</w:t>
            </w:r>
          </w:p>
        </w:tc>
        <w:tc>
          <w:tcPr>
            <w:tcW w:w="1497" w:type="dxa"/>
            <w:shd w:val="clear" w:color="auto" w:fill="auto"/>
            <w:noWrap/>
            <w:vAlign w:val="center"/>
            <w:hideMark/>
          </w:tcPr>
          <w:p w14:paraId="0EAC2178" w14:textId="77777777" w:rsidR="00D151EE" w:rsidRPr="00C94D8C" w:rsidRDefault="00D151EE" w:rsidP="00AC4E6F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C94D8C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28.01.2021</w:t>
            </w:r>
          </w:p>
        </w:tc>
      </w:tr>
      <w:tr w:rsidR="00D151EE" w:rsidRPr="00C94D8C" w14:paraId="5FAD7CE1" w14:textId="77777777" w:rsidTr="00AC4E6F">
        <w:trPr>
          <w:trHeight w:val="70"/>
          <w:jc w:val="center"/>
        </w:trPr>
        <w:tc>
          <w:tcPr>
            <w:tcW w:w="549" w:type="dxa"/>
            <w:vMerge/>
            <w:shd w:val="clear" w:color="auto" w:fill="auto"/>
            <w:vAlign w:val="center"/>
          </w:tcPr>
          <w:p w14:paraId="39A9B79F" w14:textId="77777777" w:rsidR="00D151EE" w:rsidRPr="00C94D8C" w:rsidRDefault="00D151EE" w:rsidP="00AC4E6F">
            <w:pPr>
              <w:widowControl w:val="0"/>
              <w:numPr>
                <w:ilvl w:val="0"/>
                <w:numId w:val="10"/>
              </w:num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kern w:val="2"/>
                <w:sz w:val="20"/>
                <w:szCs w:val="20"/>
              </w:rPr>
            </w:pPr>
          </w:p>
        </w:tc>
        <w:tc>
          <w:tcPr>
            <w:tcW w:w="1803" w:type="dxa"/>
            <w:vMerge/>
            <w:shd w:val="clear" w:color="auto" w:fill="auto"/>
            <w:vAlign w:val="center"/>
            <w:hideMark/>
          </w:tcPr>
          <w:p w14:paraId="3EF612DF" w14:textId="77777777" w:rsidR="00D151EE" w:rsidRPr="00C94D8C" w:rsidRDefault="00D151EE" w:rsidP="00AC4E6F">
            <w:pPr>
              <w:widowControl w:val="0"/>
              <w:spacing w:after="0" w:line="240" w:lineRule="auto"/>
              <w:ind w:firstLine="851"/>
              <w:jc w:val="center"/>
              <w:rPr>
                <w:rFonts w:ascii="Times New Roman" w:eastAsia="Calibri" w:hAnsi="Times New Roman" w:cs="Times New Roman"/>
                <w:color w:val="000000"/>
                <w:kern w:val="2"/>
                <w:sz w:val="20"/>
                <w:szCs w:val="20"/>
              </w:rPr>
            </w:pPr>
          </w:p>
        </w:tc>
        <w:tc>
          <w:tcPr>
            <w:tcW w:w="4021" w:type="dxa"/>
            <w:shd w:val="clear" w:color="auto" w:fill="auto"/>
            <w:vAlign w:val="center"/>
            <w:hideMark/>
          </w:tcPr>
          <w:p w14:paraId="013ED320" w14:textId="77777777" w:rsidR="00D151EE" w:rsidRPr="00C94D8C" w:rsidRDefault="00D151EE" w:rsidP="00AC4E6F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C94D8C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Зона слабого подтопления, прилегающая к зоне территории затопления Большеугонского сельсовета Льговского района Курской области (д. Козьи Угоны, с. Большие Угоны, с. Малые Угоны, с. Нижние Деревеньки) при половодьях и паводках р. Сейм 1 % обеспеченности</w:t>
            </w:r>
          </w:p>
        </w:tc>
        <w:tc>
          <w:tcPr>
            <w:tcW w:w="1386" w:type="dxa"/>
            <w:shd w:val="clear" w:color="auto" w:fill="auto"/>
            <w:vAlign w:val="center"/>
            <w:hideMark/>
          </w:tcPr>
          <w:p w14:paraId="62362B7E" w14:textId="77777777" w:rsidR="00D151EE" w:rsidRPr="00C94D8C" w:rsidRDefault="00D151EE" w:rsidP="00AC4E6F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kern w:val="2"/>
                <w:sz w:val="20"/>
                <w:szCs w:val="20"/>
              </w:rPr>
            </w:pPr>
            <w:r w:rsidRPr="00C94D8C">
              <w:rPr>
                <w:rFonts w:ascii="Times New Roman" w:eastAsia="Calibri" w:hAnsi="Times New Roman" w:cs="Times New Roman"/>
                <w:color w:val="000000"/>
                <w:kern w:val="2"/>
                <w:sz w:val="20"/>
                <w:szCs w:val="20"/>
              </w:rPr>
              <w:t>46:13-6.967         46:13-6.965      46:13-6.966     46:13-6.971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14:paraId="532F7BCE" w14:textId="77777777" w:rsidR="00D151EE" w:rsidRPr="00C94D8C" w:rsidRDefault="00D151EE" w:rsidP="00AC4E6F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C94D8C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28.01.2021</w:t>
            </w:r>
          </w:p>
        </w:tc>
      </w:tr>
    </w:tbl>
    <w:p w14:paraId="1D9CA4EC" w14:textId="77777777" w:rsidR="00D151EE" w:rsidRPr="00C94D8C" w:rsidRDefault="00D151EE" w:rsidP="00D151EE">
      <w:pPr>
        <w:widowControl w:val="0"/>
        <w:tabs>
          <w:tab w:val="left" w:pos="7513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1D6FBBC4" w14:textId="592C7903" w:rsidR="00D151EE" w:rsidRPr="00C94D8C" w:rsidRDefault="00D151EE" w:rsidP="00D151EE">
      <w:pPr>
        <w:widowControl w:val="0"/>
        <w:tabs>
          <w:tab w:val="left" w:pos="7513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94D8C">
        <w:rPr>
          <w:rFonts w:ascii="Times New Roman" w:eastAsia="Times New Roman" w:hAnsi="Times New Roman" w:cs="Times New Roman"/>
          <w:sz w:val="28"/>
          <w:szCs w:val="28"/>
        </w:rPr>
        <w:t xml:space="preserve">В соответствии со статьей 67.1 Водного кодекса Российской Федерации, </w:t>
      </w:r>
      <w:r w:rsidRPr="00C94D8C">
        <w:rPr>
          <w:rFonts w:ascii="Times New Roman" w:eastAsia="Courier New" w:hAnsi="Times New Roman" w:cs="Times New Roman"/>
          <w:sz w:val="28"/>
          <w:szCs w:val="28"/>
          <w:shd w:val="clear" w:color="auto" w:fill="FFFFFF"/>
        </w:rPr>
        <w:t xml:space="preserve">в целях предотвращения негативного воздействия вод на определенные территории и объекты и ликвидации его последствий принимаются меры по предотвращению негативного воздействия вод и ликвидации его последствий в соответствии с </w:t>
      </w:r>
      <w:r w:rsidR="00AC4E6F">
        <w:rPr>
          <w:rFonts w:ascii="Times New Roman" w:eastAsia="Courier New" w:hAnsi="Times New Roman" w:cs="Times New Roman"/>
          <w:sz w:val="28"/>
          <w:szCs w:val="28"/>
          <w:shd w:val="clear" w:color="auto" w:fill="FFFFFF"/>
        </w:rPr>
        <w:t>Водным кодексом Российской Федерации</w:t>
      </w:r>
      <w:r w:rsidRPr="00C94D8C">
        <w:rPr>
          <w:rFonts w:ascii="Times New Roman" w:eastAsia="Courier New" w:hAnsi="Times New Roman" w:cs="Times New Roman"/>
          <w:sz w:val="28"/>
          <w:szCs w:val="28"/>
          <w:shd w:val="clear" w:color="auto" w:fill="FFFFFF"/>
        </w:rPr>
        <w:t xml:space="preserve">, обеспечивается инженерная защита территорий и объектов от затопления, подтопления, разрушения берегов водных объектов, заболачивания и другого негативного воздействия вод. </w:t>
      </w:r>
    </w:p>
    <w:p w14:paraId="6283135C" w14:textId="77777777" w:rsidR="00D151EE" w:rsidRPr="00C94D8C" w:rsidRDefault="00D151EE" w:rsidP="00D151EE">
      <w:pPr>
        <w:widowControl w:val="0"/>
        <w:tabs>
          <w:tab w:val="left" w:pos="7513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94D8C">
        <w:rPr>
          <w:rFonts w:ascii="Times New Roman" w:eastAsia="Times New Roman" w:hAnsi="Times New Roman" w:cs="Times New Roman"/>
          <w:sz w:val="28"/>
          <w:szCs w:val="28"/>
        </w:rPr>
        <w:t xml:space="preserve">В границах зон затопления, подтопления, в соответствии с законодательством Российской Федерации о градостроительной </w:t>
      </w:r>
      <w:r w:rsidRPr="00C94D8C">
        <w:rPr>
          <w:rFonts w:ascii="Times New Roman" w:eastAsia="Times New Roman" w:hAnsi="Times New Roman" w:cs="Times New Roman"/>
          <w:sz w:val="28"/>
          <w:szCs w:val="28"/>
        </w:rPr>
        <w:lastRenderedPageBreak/>
        <w:t>деятельности отнесенных к зонам с особыми условиями использования территорий, запрещаются:</w:t>
      </w:r>
    </w:p>
    <w:p w14:paraId="598AA35C" w14:textId="38E5F7C4" w:rsidR="00D151EE" w:rsidRPr="00C94D8C" w:rsidRDefault="00D151EE" w:rsidP="00D151EE">
      <w:pPr>
        <w:widowControl w:val="0"/>
        <w:tabs>
          <w:tab w:val="left" w:pos="7513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94D8C">
        <w:rPr>
          <w:rFonts w:ascii="Times New Roman" w:eastAsia="Times New Roman" w:hAnsi="Times New Roman" w:cs="Times New Roman"/>
          <w:sz w:val="28"/>
          <w:szCs w:val="28"/>
        </w:rPr>
        <w:t>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затопления, подтопления</w:t>
      </w:r>
      <w:r w:rsidR="00425497">
        <w:rPr>
          <w:rFonts w:ascii="Times New Roman" w:eastAsia="Times New Roman" w:hAnsi="Times New Roman" w:cs="Times New Roman"/>
          <w:sz w:val="28"/>
          <w:szCs w:val="28"/>
        </w:rPr>
        <w:t>;</w:t>
      </w:r>
    </w:p>
    <w:p w14:paraId="36A9F2B0" w14:textId="7960ABB3" w:rsidR="00D151EE" w:rsidRPr="00C94D8C" w:rsidRDefault="00D151EE" w:rsidP="00D151EE">
      <w:pPr>
        <w:widowControl w:val="0"/>
        <w:tabs>
          <w:tab w:val="left" w:pos="7513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94D8C">
        <w:rPr>
          <w:rFonts w:ascii="Times New Roman" w:eastAsia="Times New Roman" w:hAnsi="Times New Roman" w:cs="Times New Roman"/>
          <w:sz w:val="28"/>
          <w:szCs w:val="28"/>
        </w:rPr>
        <w:t>использование сточных вод в целях регулирования плодородия почв</w:t>
      </w:r>
      <w:r w:rsidR="00425497">
        <w:rPr>
          <w:rFonts w:ascii="Times New Roman" w:eastAsia="Times New Roman" w:hAnsi="Times New Roman" w:cs="Times New Roman"/>
          <w:sz w:val="28"/>
          <w:szCs w:val="28"/>
        </w:rPr>
        <w:t>;</w:t>
      </w:r>
    </w:p>
    <w:p w14:paraId="30D023DA" w14:textId="23CABEC0" w:rsidR="00D151EE" w:rsidRPr="00C94D8C" w:rsidRDefault="00D151EE" w:rsidP="00D151EE">
      <w:pPr>
        <w:widowControl w:val="0"/>
        <w:tabs>
          <w:tab w:val="left" w:pos="7513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94D8C">
        <w:rPr>
          <w:rFonts w:ascii="Times New Roman" w:eastAsia="Times New Roman" w:hAnsi="Times New Roman" w:cs="Times New Roman"/>
          <w:sz w:val="28"/>
          <w:szCs w:val="28"/>
        </w:rPr>
        <w:t>размещение кладбищ, скотомогильников, объектов размещения отходов производства и потребления, химических, взрывчатых, токсичных, отравляющих и ядовитых веществ, пунктов хранения и захоронения радиоактивных отходов</w:t>
      </w:r>
      <w:r w:rsidR="00425497">
        <w:rPr>
          <w:rFonts w:ascii="Times New Roman" w:eastAsia="Times New Roman" w:hAnsi="Times New Roman" w:cs="Times New Roman"/>
          <w:sz w:val="28"/>
          <w:szCs w:val="28"/>
        </w:rPr>
        <w:t>;</w:t>
      </w:r>
    </w:p>
    <w:p w14:paraId="3BFC3AD6" w14:textId="77777777" w:rsidR="00D151EE" w:rsidRPr="00C94D8C" w:rsidRDefault="00D151EE" w:rsidP="00D151EE">
      <w:pPr>
        <w:widowControl w:val="0"/>
        <w:tabs>
          <w:tab w:val="left" w:pos="7513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94D8C">
        <w:rPr>
          <w:rFonts w:ascii="Times New Roman" w:eastAsia="Times New Roman" w:hAnsi="Times New Roman" w:cs="Times New Roman"/>
          <w:sz w:val="28"/>
          <w:szCs w:val="28"/>
        </w:rPr>
        <w:t>осуществление авиационных мер по борьбе с вредными организмами.</w:t>
      </w:r>
    </w:p>
    <w:p w14:paraId="5669F902" w14:textId="2232CA88" w:rsidR="00D151EE" w:rsidRDefault="00D151EE" w:rsidP="00D151EE">
      <w:pPr>
        <w:widowControl w:val="0"/>
        <w:tabs>
          <w:tab w:val="left" w:pos="7513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9"/>
          <w:sz w:val="28"/>
          <w:szCs w:val="28"/>
        </w:rPr>
      </w:pPr>
      <w:r w:rsidRPr="00C94D8C">
        <w:rPr>
          <w:rFonts w:ascii="Times New Roman" w:eastAsia="Times New Roman" w:hAnsi="Times New Roman" w:cs="Times New Roman"/>
          <w:color w:val="000009"/>
          <w:sz w:val="28"/>
          <w:szCs w:val="28"/>
        </w:rPr>
        <w:t>Территории населенных пунктов, расположенных на прибрежных участках, должны быть защищены от затопления паводковыми водами, ветровым нагоном воды и подтопления грунтовыми водами подсыпкой (намывом) или обвалованием. Инженерная защита осваиваемых территорий должна предусматривать образование единой системы территориальных и локальных сооружений и мероприятий.»;</w:t>
      </w:r>
    </w:p>
    <w:p w14:paraId="119083EC" w14:textId="74C8D123" w:rsidR="00471224" w:rsidRDefault="00471224" w:rsidP="00471224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9"/>
          <w:sz w:val="28"/>
          <w:szCs w:val="28"/>
        </w:rPr>
        <w:t xml:space="preserve">в) </w:t>
      </w:r>
      <w:r>
        <w:rPr>
          <w:rFonts w:ascii="Times New Roman" w:hAnsi="Times New Roman" w:cs="Times New Roman"/>
          <w:sz w:val="28"/>
          <w:szCs w:val="28"/>
        </w:rPr>
        <w:t>наименование раздела дополнить словами «</w:t>
      </w:r>
      <w:r w:rsidRPr="00896DE5">
        <w:rPr>
          <w:rFonts w:ascii="Times New Roman" w:hAnsi="Times New Roman" w:cs="Times New Roman"/>
          <w:sz w:val="28"/>
          <w:szCs w:val="28"/>
        </w:rPr>
        <w:t>«Большеугонский сельсовет» Льговского района Курской области</w:t>
      </w:r>
      <w:r>
        <w:rPr>
          <w:rFonts w:ascii="Times New Roman" w:hAnsi="Times New Roman" w:cs="Times New Roman"/>
          <w:sz w:val="28"/>
          <w:szCs w:val="28"/>
        </w:rPr>
        <w:t>»;</w:t>
      </w:r>
    </w:p>
    <w:p w14:paraId="570C1E6E" w14:textId="615F54D6" w:rsidR="0091366B" w:rsidRDefault="0091366B" w:rsidP="00471224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4) наименование раздела 3 «</w:t>
      </w:r>
      <w:r w:rsidRPr="0091366B">
        <w:rPr>
          <w:rFonts w:ascii="Times New Roman" w:hAnsi="Times New Roman" w:cs="Times New Roman"/>
          <w:sz w:val="28"/>
          <w:szCs w:val="28"/>
        </w:rPr>
        <w:t>Оценка возможного влияния планируемых для размещения объектов местного значения на комплексное развитие</w:t>
      </w:r>
      <w:r>
        <w:rPr>
          <w:rFonts w:ascii="Times New Roman" w:hAnsi="Times New Roman" w:cs="Times New Roman"/>
          <w:sz w:val="28"/>
          <w:szCs w:val="28"/>
        </w:rPr>
        <w:t>» дополнить словом «территории»;</w:t>
      </w:r>
    </w:p>
    <w:p w14:paraId="15DF07A8" w14:textId="17B5D0B9" w:rsidR="0091366B" w:rsidRDefault="0091366B" w:rsidP="00471224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5) наименование раздела 4 «</w:t>
      </w:r>
      <w:r w:rsidRPr="0091366B">
        <w:rPr>
          <w:rFonts w:ascii="Times New Roman" w:hAnsi="Times New Roman" w:cs="Times New Roman"/>
          <w:sz w:val="28"/>
          <w:szCs w:val="28"/>
        </w:rPr>
        <w:t>Мероприятия, утвержденные документами территориального планирования Курской области и Льговского района</w:t>
      </w:r>
      <w:r>
        <w:rPr>
          <w:rFonts w:ascii="Times New Roman" w:hAnsi="Times New Roman" w:cs="Times New Roman"/>
          <w:sz w:val="28"/>
          <w:szCs w:val="28"/>
        </w:rPr>
        <w:t>» дополнить словами «Курской области»;</w:t>
      </w:r>
    </w:p>
    <w:p w14:paraId="3AB231F6" w14:textId="49E81E23" w:rsidR="0091366B" w:rsidRDefault="0091366B" w:rsidP="0091366B">
      <w:pPr>
        <w:widowControl w:val="0"/>
        <w:tabs>
          <w:tab w:val="left" w:pos="1134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>
        <w:rPr>
          <w:rFonts w:ascii="Times New Roman" w:eastAsia="Calibri" w:hAnsi="Times New Roman" w:cs="Times New Roman"/>
          <w:kern w:val="2"/>
          <w:sz w:val="28"/>
          <w:szCs w:val="28"/>
        </w:rPr>
        <w:t>6) </w:t>
      </w:r>
      <w:r w:rsidRPr="0091366B">
        <w:rPr>
          <w:rFonts w:ascii="Times New Roman" w:eastAsia="Calibri" w:hAnsi="Times New Roman" w:cs="Times New Roman"/>
          <w:kern w:val="2"/>
          <w:sz w:val="28"/>
          <w:szCs w:val="28"/>
        </w:rPr>
        <w:t xml:space="preserve">наименование раздела </w:t>
      </w:r>
      <w:r>
        <w:rPr>
          <w:rFonts w:ascii="Times New Roman" w:eastAsia="Calibri" w:hAnsi="Times New Roman" w:cs="Times New Roman"/>
          <w:kern w:val="2"/>
          <w:sz w:val="28"/>
          <w:szCs w:val="28"/>
        </w:rPr>
        <w:t>5 «П</w:t>
      </w:r>
      <w:r w:rsidRPr="0091366B">
        <w:rPr>
          <w:rFonts w:ascii="Times New Roman" w:eastAsia="Calibri" w:hAnsi="Times New Roman" w:cs="Times New Roman"/>
          <w:kern w:val="2"/>
          <w:sz w:val="28"/>
          <w:szCs w:val="28"/>
        </w:rPr>
        <w:t>редложения по изменению границ муниципального образования и баланса земель в пределах перспективной границы муниципального образования</w:t>
      </w:r>
      <w:r>
        <w:rPr>
          <w:rFonts w:ascii="Times New Roman" w:eastAsia="Calibri" w:hAnsi="Times New Roman" w:cs="Times New Roman"/>
          <w:kern w:val="2"/>
          <w:sz w:val="28"/>
          <w:szCs w:val="28"/>
        </w:rPr>
        <w:t>» изложить в следующей редакции «</w:t>
      </w:r>
      <w:r w:rsidRPr="0091366B">
        <w:rPr>
          <w:rFonts w:ascii="Times New Roman" w:eastAsia="Calibri" w:hAnsi="Times New Roman" w:cs="Times New Roman"/>
          <w:kern w:val="2"/>
          <w:sz w:val="28"/>
          <w:szCs w:val="28"/>
        </w:rPr>
        <w:t>5.</w:t>
      </w:r>
      <w:r>
        <w:rPr>
          <w:rFonts w:ascii="Times New Roman" w:eastAsia="Calibri" w:hAnsi="Times New Roman" w:cs="Times New Roman"/>
          <w:kern w:val="2"/>
          <w:sz w:val="28"/>
          <w:szCs w:val="28"/>
        </w:rPr>
        <w:t> </w:t>
      </w:r>
      <w:r w:rsidRPr="0091366B">
        <w:rPr>
          <w:rFonts w:ascii="Times New Roman" w:eastAsia="Calibri" w:hAnsi="Times New Roman" w:cs="Times New Roman"/>
          <w:kern w:val="2"/>
          <w:sz w:val="28"/>
          <w:szCs w:val="28"/>
        </w:rPr>
        <w:t>Предложения по изменению границ муниципального образования «Большеугонский сельсовет» Льговского района Курской области и баланса земель в пределах перспективной границы муниципального образования «Большеугонский сельсовет» Льговского района Курской области</w:t>
      </w:r>
      <w:r>
        <w:rPr>
          <w:rFonts w:ascii="Times New Roman" w:eastAsia="Calibri" w:hAnsi="Times New Roman" w:cs="Times New Roman"/>
          <w:kern w:val="2"/>
          <w:sz w:val="28"/>
          <w:szCs w:val="28"/>
        </w:rPr>
        <w:t>»;</w:t>
      </w:r>
    </w:p>
    <w:p w14:paraId="68D8F509" w14:textId="27A1A456" w:rsidR="005A049F" w:rsidRPr="0091366B" w:rsidRDefault="005A049F" w:rsidP="0091366B">
      <w:pPr>
        <w:widowControl w:val="0"/>
        <w:tabs>
          <w:tab w:val="left" w:pos="1134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>
        <w:rPr>
          <w:rFonts w:ascii="Times New Roman" w:eastAsia="Calibri" w:hAnsi="Times New Roman" w:cs="Times New Roman"/>
          <w:kern w:val="2"/>
          <w:sz w:val="28"/>
          <w:szCs w:val="28"/>
        </w:rPr>
        <w:t xml:space="preserve">7) раздел </w:t>
      </w:r>
      <w:r w:rsidRPr="005A049F">
        <w:rPr>
          <w:rFonts w:ascii="Times New Roman" w:eastAsia="Calibri" w:hAnsi="Times New Roman" w:cs="Times New Roman"/>
          <w:kern w:val="2"/>
          <w:sz w:val="28"/>
          <w:szCs w:val="28"/>
        </w:rPr>
        <w:t xml:space="preserve">6 </w:t>
      </w:r>
      <w:r>
        <w:rPr>
          <w:rFonts w:ascii="Times New Roman" w:eastAsia="Calibri" w:hAnsi="Times New Roman" w:cs="Times New Roman"/>
          <w:kern w:val="2"/>
          <w:sz w:val="28"/>
          <w:szCs w:val="28"/>
        </w:rPr>
        <w:t>«</w:t>
      </w:r>
      <w:r w:rsidRPr="005A049F">
        <w:rPr>
          <w:rFonts w:ascii="Times New Roman" w:eastAsia="Calibri" w:hAnsi="Times New Roman" w:cs="Times New Roman"/>
          <w:kern w:val="2"/>
          <w:sz w:val="28"/>
          <w:szCs w:val="28"/>
        </w:rPr>
        <w:t>Технико-экономические показатели</w:t>
      </w:r>
      <w:r>
        <w:rPr>
          <w:rFonts w:ascii="Times New Roman" w:eastAsia="Calibri" w:hAnsi="Times New Roman" w:cs="Times New Roman"/>
          <w:kern w:val="2"/>
          <w:sz w:val="28"/>
          <w:szCs w:val="28"/>
        </w:rPr>
        <w:t>» признать утратившим силу;</w:t>
      </w:r>
    </w:p>
    <w:bookmarkEnd w:id="7"/>
    <w:bookmarkEnd w:id="6"/>
    <w:p w14:paraId="43A76C88" w14:textId="10CC79F9" w:rsidR="00EC2C26" w:rsidRDefault="005A049F" w:rsidP="005200AB">
      <w:pPr>
        <w:pStyle w:val="ae"/>
        <w:widowControl w:val="0"/>
        <w:suppressAutoHyphens/>
        <w:spacing w:after="0" w:line="240" w:lineRule="auto"/>
        <w:ind w:left="0"/>
        <w:rPr>
          <w:bCs/>
          <w:sz w:val="28"/>
          <w:szCs w:val="28"/>
          <w:lang w:eastAsia="ru-RU"/>
        </w:rPr>
      </w:pPr>
      <w:r>
        <w:rPr>
          <w:bCs/>
          <w:sz w:val="28"/>
          <w:szCs w:val="28"/>
          <w:lang w:eastAsia="ru-RU"/>
        </w:rPr>
        <w:t>8</w:t>
      </w:r>
      <w:r w:rsidR="00D151EE" w:rsidRPr="00C94D8C">
        <w:rPr>
          <w:bCs/>
          <w:sz w:val="28"/>
          <w:szCs w:val="28"/>
          <w:lang w:eastAsia="ru-RU"/>
        </w:rPr>
        <w:t xml:space="preserve">) </w:t>
      </w:r>
      <w:r w:rsidR="00D151EE" w:rsidRPr="00C94D8C">
        <w:rPr>
          <w:sz w:val="28"/>
          <w:szCs w:val="28"/>
        </w:rPr>
        <w:t xml:space="preserve">Карту современного </w:t>
      </w:r>
      <w:r w:rsidR="00D151EE" w:rsidRPr="00C94D8C">
        <w:rPr>
          <w:bCs/>
          <w:sz w:val="28"/>
          <w:szCs w:val="28"/>
          <w:lang w:eastAsia="ru-RU"/>
        </w:rPr>
        <w:t>использования территории</w:t>
      </w:r>
      <w:r w:rsidR="005200AB">
        <w:rPr>
          <w:bCs/>
          <w:sz w:val="28"/>
          <w:szCs w:val="28"/>
          <w:lang w:eastAsia="ru-RU"/>
        </w:rPr>
        <w:t xml:space="preserve"> </w:t>
      </w:r>
      <w:r w:rsidR="00D151EE" w:rsidRPr="00C94D8C">
        <w:rPr>
          <w:bCs/>
          <w:sz w:val="28"/>
          <w:szCs w:val="28"/>
          <w:lang w:eastAsia="ru-RU"/>
        </w:rPr>
        <w:t>изложить в следующей редакции:</w:t>
      </w:r>
    </w:p>
    <w:p w14:paraId="0E11C49A" w14:textId="77777777" w:rsidR="00EC2C26" w:rsidRDefault="00EC2C26">
      <w:pPr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>
        <w:rPr>
          <w:bCs/>
          <w:sz w:val="28"/>
          <w:szCs w:val="28"/>
          <w:lang w:eastAsia="ru-RU"/>
        </w:rPr>
        <w:br w:type="page"/>
      </w:r>
    </w:p>
    <w:p w14:paraId="1A533577" w14:textId="13694B1B" w:rsidR="00D151EE" w:rsidRPr="005200AB" w:rsidRDefault="00D151EE" w:rsidP="005200A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94D8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 xml:space="preserve">«Карта современного использования территории </w:t>
      </w:r>
    </w:p>
    <w:p w14:paraId="0536E56F" w14:textId="77777777" w:rsidR="00D151EE" w:rsidRPr="00C94D8C" w:rsidRDefault="00D151EE" w:rsidP="00D151E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noProof/>
          <w:sz w:val="28"/>
          <w:szCs w:val="28"/>
          <w:lang w:eastAsia="ru-RU"/>
        </w:rPr>
      </w:pPr>
    </w:p>
    <w:p w14:paraId="260C8694" w14:textId="219A3D37" w:rsidR="00D151EE" w:rsidRPr="00C94D8C" w:rsidRDefault="005200AB" w:rsidP="00D151EE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 wp14:anchorId="352B33C8" wp14:editId="31E10C6C">
            <wp:extent cx="5760085" cy="737235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2. Большеугонский сс СИ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7372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939888" w14:textId="31D2C886" w:rsidR="00D151EE" w:rsidRPr="00C94D8C" w:rsidRDefault="005200AB" w:rsidP="00D151EE">
      <w:pPr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»</w:t>
      </w:r>
      <w:r w:rsidR="00D151EE" w:rsidRPr="00C94D8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;</w:t>
      </w:r>
      <w:r w:rsidR="00D151EE" w:rsidRPr="00C94D8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 w:type="page"/>
      </w:r>
    </w:p>
    <w:p w14:paraId="13019768" w14:textId="58F514BB" w:rsidR="005200AB" w:rsidRPr="005200AB" w:rsidRDefault="005A049F" w:rsidP="00725795">
      <w:pPr>
        <w:pStyle w:val="ae"/>
        <w:widowControl w:val="0"/>
        <w:suppressAutoHyphens/>
        <w:spacing w:after="0" w:line="240" w:lineRule="auto"/>
        <w:ind w:left="0"/>
        <w:rPr>
          <w:sz w:val="28"/>
          <w:szCs w:val="28"/>
        </w:rPr>
      </w:pPr>
      <w:r>
        <w:rPr>
          <w:bCs/>
          <w:sz w:val="28"/>
          <w:szCs w:val="28"/>
          <w:lang w:eastAsia="ru-RU"/>
        </w:rPr>
        <w:lastRenderedPageBreak/>
        <w:t>9</w:t>
      </w:r>
      <w:r w:rsidR="005200AB" w:rsidRPr="00C94D8C">
        <w:rPr>
          <w:bCs/>
          <w:sz w:val="28"/>
          <w:szCs w:val="28"/>
          <w:lang w:eastAsia="ru-RU"/>
        </w:rPr>
        <w:t xml:space="preserve">) </w:t>
      </w:r>
      <w:r w:rsidR="005200AB">
        <w:rPr>
          <w:sz w:val="28"/>
          <w:szCs w:val="28"/>
        </w:rPr>
        <w:t xml:space="preserve">дополнить </w:t>
      </w:r>
      <w:r w:rsidR="005200AB" w:rsidRPr="005200AB">
        <w:rPr>
          <w:sz w:val="28"/>
          <w:szCs w:val="28"/>
        </w:rPr>
        <w:t>Карт</w:t>
      </w:r>
      <w:r w:rsidR="005200AB">
        <w:rPr>
          <w:sz w:val="28"/>
          <w:szCs w:val="28"/>
        </w:rPr>
        <w:t>ой</w:t>
      </w:r>
      <w:r w:rsidR="005200AB" w:rsidRPr="005200AB">
        <w:rPr>
          <w:sz w:val="28"/>
          <w:szCs w:val="28"/>
        </w:rPr>
        <w:t xml:space="preserve"> использования территории с отображением зон</w:t>
      </w:r>
      <w:r w:rsidR="005200AB">
        <w:rPr>
          <w:sz w:val="28"/>
          <w:szCs w:val="28"/>
        </w:rPr>
        <w:t xml:space="preserve"> </w:t>
      </w:r>
      <w:r w:rsidR="005200AB" w:rsidRPr="005200AB">
        <w:rPr>
          <w:sz w:val="28"/>
          <w:szCs w:val="28"/>
        </w:rPr>
        <w:t>с особыми условиями использования территорий</w:t>
      </w:r>
      <w:r w:rsidR="005200AB">
        <w:rPr>
          <w:sz w:val="28"/>
          <w:szCs w:val="28"/>
        </w:rPr>
        <w:t xml:space="preserve"> следующего содержания:</w:t>
      </w:r>
    </w:p>
    <w:p w14:paraId="03D581CE" w14:textId="1F5F1EE5" w:rsidR="00D151EE" w:rsidRPr="00C94D8C" w:rsidRDefault="005200AB" w:rsidP="00D151EE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«</w:t>
      </w:r>
      <w:r w:rsidR="00D151EE" w:rsidRPr="00C94D8C">
        <w:rPr>
          <w:rFonts w:ascii="Times New Roman" w:eastAsia="Calibri" w:hAnsi="Times New Roman" w:cs="Times New Roman"/>
          <w:sz w:val="28"/>
          <w:szCs w:val="28"/>
        </w:rPr>
        <w:t>Карта использования территории с отображением зон</w:t>
      </w:r>
    </w:p>
    <w:p w14:paraId="30E17874" w14:textId="7DAF75FD" w:rsidR="00D151EE" w:rsidRPr="00C94D8C" w:rsidRDefault="00D151EE" w:rsidP="00D151EE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C94D8C">
        <w:rPr>
          <w:rFonts w:ascii="Times New Roman" w:eastAsia="Calibri" w:hAnsi="Times New Roman" w:cs="Times New Roman"/>
          <w:sz w:val="28"/>
          <w:szCs w:val="28"/>
        </w:rPr>
        <w:t>с особыми условиями использования территорий</w:t>
      </w:r>
    </w:p>
    <w:p w14:paraId="50417959" w14:textId="77777777" w:rsidR="00D151EE" w:rsidRPr="00C94D8C" w:rsidRDefault="00D151EE" w:rsidP="00D151EE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noProof/>
          <w:sz w:val="28"/>
          <w:szCs w:val="28"/>
          <w:lang w:eastAsia="ru-RU"/>
        </w:rPr>
      </w:pPr>
    </w:p>
    <w:p w14:paraId="7AD920E6" w14:textId="7E029EEB" w:rsidR="00D151EE" w:rsidRPr="00C94D8C" w:rsidRDefault="005200AB" w:rsidP="00D151EE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 wp14:anchorId="45978D64" wp14:editId="20F8B136">
            <wp:extent cx="5760085" cy="7630795"/>
            <wp:effectExtent l="0" t="0" r="0" b="825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5. Большеугонский сс Огр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7630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00206" w14:textId="2FB1B7E7" w:rsidR="00D151EE" w:rsidRPr="00C94D8C" w:rsidRDefault="005200AB" w:rsidP="00D151EE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»</w:t>
      </w:r>
      <w:r w:rsidR="00D151EE" w:rsidRPr="00C94D8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;</w:t>
      </w:r>
      <w:r w:rsidR="00D151EE" w:rsidRPr="00C94D8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 w:type="page"/>
      </w:r>
    </w:p>
    <w:p w14:paraId="731079C0" w14:textId="54BC5A91" w:rsidR="00D151EE" w:rsidRDefault="005A049F" w:rsidP="00D151EE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>10</w:t>
      </w:r>
      <w:r w:rsidR="00D151EE" w:rsidRPr="00C94D8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) Карту инженерной инфраструктуры, Карту транспортной инфраструктуры</w:t>
      </w:r>
      <w:r w:rsidR="00AC4E6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</w:t>
      </w:r>
      <w:r w:rsidR="00AC4E6F" w:rsidRPr="00AC4E6F">
        <w:rPr>
          <w:rFonts w:ascii="Times New Roman" w:hAnsi="Times New Roman" w:cs="Times New Roman"/>
          <w:bCs/>
          <w:sz w:val="28"/>
          <w:szCs w:val="28"/>
          <w:lang w:eastAsia="ru-RU"/>
        </w:rPr>
        <w:t>Карту анализа комплексного развития территории и размещения объектов местного значения с учетом ограничения использования территории</w:t>
      </w:r>
      <w:r w:rsidR="00D151EE" w:rsidRPr="00C94D8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признать утратившими силу</w:t>
      </w:r>
      <w:r w:rsidR="00D151E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;</w:t>
      </w:r>
    </w:p>
    <w:p w14:paraId="473FBF56" w14:textId="08529790" w:rsidR="00060D54" w:rsidRDefault="005A049F" w:rsidP="00D151EE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11</w:t>
      </w:r>
      <w:r w:rsidR="00060D5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) раздел «Список литературы» признать утратившим силу;</w:t>
      </w:r>
    </w:p>
    <w:p w14:paraId="5C6CB57B" w14:textId="7640867E" w:rsidR="00D151EE" w:rsidRDefault="006A0982" w:rsidP="00D151E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3. </w:t>
      </w:r>
      <w:r w:rsidR="00D151EE" w:rsidRPr="00D151EE">
        <w:rPr>
          <w:rFonts w:ascii="Times New Roman" w:hAnsi="Times New Roman" w:cs="Times New Roman"/>
          <w:sz w:val="28"/>
          <w:szCs w:val="28"/>
        </w:rPr>
        <w:t>В томе 3 «Перечень и характеристика основных факторов риска возникновения чрезвычайных ситуаций природного и техногенного характера»:</w:t>
      </w:r>
    </w:p>
    <w:p w14:paraId="517B17D5" w14:textId="329D50EE" w:rsidR="00D151EE" w:rsidRPr="00D151EE" w:rsidRDefault="00FC59FE" w:rsidP="00D151EE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="00D151EE" w:rsidRPr="00D151EE">
        <w:rPr>
          <w:rFonts w:ascii="Times New Roman" w:hAnsi="Times New Roman" w:cs="Times New Roman"/>
          <w:sz w:val="28"/>
          <w:szCs w:val="28"/>
        </w:rPr>
        <w:t>) </w:t>
      </w:r>
      <w:r w:rsidR="00520BAD">
        <w:rPr>
          <w:rFonts w:ascii="Times New Roman" w:hAnsi="Times New Roman" w:cs="Times New Roman"/>
          <w:sz w:val="28"/>
          <w:szCs w:val="28"/>
        </w:rPr>
        <w:t>р</w:t>
      </w:r>
      <w:r w:rsidR="00D151EE" w:rsidRPr="00D151EE">
        <w:rPr>
          <w:rFonts w:ascii="Times New Roman" w:hAnsi="Times New Roman" w:cs="Times New Roman"/>
          <w:sz w:val="28"/>
          <w:szCs w:val="28"/>
        </w:rPr>
        <w:t>аздел «Введение» изложить в редакции следующего содержания:</w:t>
      </w:r>
    </w:p>
    <w:p w14:paraId="27B5666A" w14:textId="3CFE68B3" w:rsidR="00792D72" w:rsidRDefault="00D151EE" w:rsidP="00792D72">
      <w:pPr>
        <w:keepNext/>
        <w:tabs>
          <w:tab w:val="left" w:pos="511"/>
          <w:tab w:val="left" w:pos="8641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151EE">
        <w:rPr>
          <w:rFonts w:ascii="Times New Roman" w:hAnsi="Times New Roman" w:cs="Times New Roman"/>
          <w:sz w:val="28"/>
          <w:szCs w:val="28"/>
        </w:rPr>
        <w:t>«</w:t>
      </w:r>
      <w:r w:rsidR="00792D72" w:rsidRPr="00792D72">
        <w:rPr>
          <w:rFonts w:ascii="Times New Roman" w:hAnsi="Times New Roman" w:cs="Times New Roman"/>
          <w:b/>
          <w:bCs/>
          <w:sz w:val="28"/>
          <w:szCs w:val="28"/>
        </w:rPr>
        <w:t>ВВЕДЕНИЕ</w:t>
      </w:r>
    </w:p>
    <w:p w14:paraId="07036BCE" w14:textId="77777777" w:rsidR="00792D72" w:rsidRDefault="00792D72" w:rsidP="00792D72">
      <w:pPr>
        <w:keepNext/>
        <w:tabs>
          <w:tab w:val="left" w:pos="511"/>
          <w:tab w:val="left" w:pos="8641"/>
        </w:tabs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7A4E32A6" w14:textId="26E04D8A" w:rsidR="00D151EE" w:rsidRPr="00D151EE" w:rsidRDefault="00D151EE" w:rsidP="00D151EE">
      <w:pPr>
        <w:keepNext/>
        <w:tabs>
          <w:tab w:val="left" w:pos="511"/>
          <w:tab w:val="left" w:pos="8641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151EE">
        <w:rPr>
          <w:rFonts w:ascii="Times New Roman" w:hAnsi="Times New Roman" w:cs="Times New Roman"/>
          <w:sz w:val="28"/>
          <w:szCs w:val="28"/>
        </w:rPr>
        <w:t>Цель разработки раздела «Перечень и характеристика основных факторов риска возникновения чрезвычайных ситуаций природного и техногенного характера» в составе материалов обоснования Генерального плана муниципального образования «Большеугонский сельсовет» Льговского района Курской области</w:t>
      </w:r>
      <w:r w:rsidR="005B5228">
        <w:rPr>
          <w:rFonts w:ascii="Times New Roman" w:hAnsi="Times New Roman" w:cs="Times New Roman"/>
          <w:sz w:val="28"/>
          <w:szCs w:val="28"/>
        </w:rPr>
        <w:t xml:space="preserve"> (далее – поселение)</w:t>
      </w:r>
      <w:r w:rsidRPr="00D151EE">
        <w:rPr>
          <w:rFonts w:ascii="Times New Roman" w:hAnsi="Times New Roman" w:cs="Times New Roman"/>
          <w:sz w:val="28"/>
          <w:szCs w:val="28"/>
        </w:rPr>
        <w:t xml:space="preserve"> </w:t>
      </w:r>
      <w:r w:rsidRPr="00D151EE">
        <w:rPr>
          <w:rFonts w:ascii="Times New Roman" w:hAnsi="Times New Roman" w:cs="Times New Roman"/>
          <w:b/>
          <w:sz w:val="28"/>
          <w:szCs w:val="28"/>
        </w:rPr>
        <w:t xml:space="preserve">– </w:t>
      </w:r>
      <w:r w:rsidRPr="00D151EE">
        <w:rPr>
          <w:rFonts w:ascii="Times New Roman" w:hAnsi="Times New Roman" w:cs="Times New Roman"/>
          <w:sz w:val="28"/>
          <w:szCs w:val="28"/>
        </w:rPr>
        <w:t xml:space="preserve">анализ основных опасностей и рисков на территории </w:t>
      </w:r>
      <w:r w:rsidR="00D92E42">
        <w:rPr>
          <w:rFonts w:ascii="Times New Roman" w:hAnsi="Times New Roman" w:cs="Times New Roman"/>
          <w:sz w:val="28"/>
          <w:szCs w:val="28"/>
        </w:rPr>
        <w:t>поселения</w:t>
      </w:r>
      <w:r w:rsidRPr="00D151EE">
        <w:rPr>
          <w:rFonts w:ascii="Times New Roman" w:hAnsi="Times New Roman" w:cs="Times New Roman"/>
          <w:sz w:val="28"/>
          <w:szCs w:val="28"/>
        </w:rPr>
        <w:t xml:space="preserve"> и факторов их возникновения. </w:t>
      </w:r>
    </w:p>
    <w:p w14:paraId="24F9F634" w14:textId="788A1342" w:rsidR="00D151EE" w:rsidRPr="00D151EE" w:rsidRDefault="00D151EE" w:rsidP="00D151EE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151EE">
        <w:rPr>
          <w:rFonts w:ascii="Times New Roman" w:hAnsi="Times New Roman" w:cs="Times New Roman"/>
          <w:sz w:val="28"/>
          <w:szCs w:val="28"/>
        </w:rPr>
        <w:t xml:space="preserve">Основной задачей при разработке раздела, на основе анализа факторов риска возникновения </w:t>
      </w:r>
      <w:r w:rsidR="005B5228">
        <w:rPr>
          <w:rFonts w:ascii="Times New Roman" w:hAnsi="Times New Roman" w:cs="Times New Roman"/>
          <w:sz w:val="28"/>
          <w:szCs w:val="28"/>
        </w:rPr>
        <w:t xml:space="preserve">чрезвычайных ситуаций (далее – </w:t>
      </w:r>
      <w:r w:rsidRPr="00D151EE">
        <w:rPr>
          <w:rFonts w:ascii="Times New Roman" w:hAnsi="Times New Roman" w:cs="Times New Roman"/>
          <w:sz w:val="28"/>
          <w:szCs w:val="28"/>
        </w:rPr>
        <w:t>ЧС</w:t>
      </w:r>
      <w:r w:rsidR="005B5228">
        <w:rPr>
          <w:rFonts w:ascii="Times New Roman" w:hAnsi="Times New Roman" w:cs="Times New Roman"/>
          <w:sz w:val="28"/>
          <w:szCs w:val="28"/>
        </w:rPr>
        <w:t>)</w:t>
      </w:r>
      <w:r w:rsidRPr="00D151EE">
        <w:rPr>
          <w:rFonts w:ascii="Times New Roman" w:hAnsi="Times New Roman" w:cs="Times New Roman"/>
          <w:sz w:val="28"/>
          <w:szCs w:val="28"/>
        </w:rPr>
        <w:t xml:space="preserve"> природного и техногенного характера, в том числе включая ЧС военного, биолого-социального характера и иных угроз проектируемой территории, определить разработку проектных мероприятий по минимизации их последствий с учетом </w:t>
      </w:r>
      <w:r w:rsidR="005B5228" w:rsidRPr="005B5228">
        <w:rPr>
          <w:rFonts w:ascii="Times New Roman" w:hAnsi="Times New Roman" w:cs="Times New Roman"/>
          <w:sz w:val="28"/>
          <w:szCs w:val="28"/>
        </w:rPr>
        <w:t>инженерно-технических мероприятий гражданской обороны</w:t>
      </w:r>
      <w:r w:rsidR="005B5228">
        <w:rPr>
          <w:rFonts w:ascii="Times New Roman" w:hAnsi="Times New Roman" w:cs="Times New Roman"/>
          <w:sz w:val="28"/>
          <w:szCs w:val="28"/>
        </w:rPr>
        <w:t xml:space="preserve"> (далее – </w:t>
      </w:r>
      <w:r w:rsidRPr="00D151EE">
        <w:rPr>
          <w:rFonts w:ascii="Times New Roman" w:hAnsi="Times New Roman" w:cs="Times New Roman"/>
          <w:sz w:val="28"/>
          <w:szCs w:val="28"/>
        </w:rPr>
        <w:t>ИТМ ГО</w:t>
      </w:r>
      <w:r w:rsidR="005B5228">
        <w:rPr>
          <w:rFonts w:ascii="Times New Roman" w:hAnsi="Times New Roman" w:cs="Times New Roman"/>
          <w:sz w:val="28"/>
          <w:szCs w:val="28"/>
        </w:rPr>
        <w:t>)</w:t>
      </w:r>
      <w:r w:rsidRPr="00D151EE">
        <w:rPr>
          <w:rFonts w:ascii="Times New Roman" w:hAnsi="Times New Roman" w:cs="Times New Roman"/>
          <w:sz w:val="28"/>
          <w:szCs w:val="28"/>
        </w:rPr>
        <w:t>, предупреждения ЧС и обеспечения пожарной безопасности, а также выявить территории, возможности застройки и хозяйственного использования которых ограничены действием указанных факторов, обеспечить при территориальном планировании выполнение требований соответствующих технических регламентов и законодательства в области безопасности.</w:t>
      </w:r>
    </w:p>
    <w:p w14:paraId="2466F1F3" w14:textId="77777777" w:rsidR="00D151EE" w:rsidRPr="00D151EE" w:rsidRDefault="00D151EE" w:rsidP="00D151EE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151EE">
        <w:rPr>
          <w:rFonts w:ascii="Times New Roman" w:hAnsi="Times New Roman" w:cs="Times New Roman"/>
          <w:sz w:val="28"/>
          <w:szCs w:val="28"/>
        </w:rPr>
        <w:t>Перечень нормативных актов, нормативно-технических и иных документов, использованных при разработке раздела:</w:t>
      </w:r>
    </w:p>
    <w:p w14:paraId="1C5CAE94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СП 165.1325800.2014 «СНиП 2.01.51-90 Инженерно-технические мероприятия гражданской обороны»;</w:t>
      </w:r>
    </w:p>
    <w:p w14:paraId="2AA21931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СП 88.13330.2014 «СНиП II-11-77* Защитные сооружения гражданской обороны»;</w:t>
      </w:r>
    </w:p>
    <w:p w14:paraId="27AD33D6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СП 264.1325800.2016 «СНиП 2.01.53-84 Световая маскировка населенных пунктов и объектов народного хозяйства»; </w:t>
      </w:r>
    </w:p>
    <w:p w14:paraId="3AAA53B6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СП 32.13330.2018 «СНиП 2.04.03-85 Канализация. Наружные сети и сооружения»;</w:t>
      </w:r>
    </w:p>
    <w:p w14:paraId="335A4516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СП 42.13330.2016 «СНиП 2.07.01-89* Градостроительство. Планировка и застройка городских и сельских поселений»;</w:t>
      </w:r>
    </w:p>
    <w:p w14:paraId="291919E9" w14:textId="05DC1945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СП 104.13330.2016 «СНиП 2.06.15-85 Инженерная защита территории от затопления и подтопления»;</w:t>
      </w:r>
    </w:p>
    <w:p w14:paraId="4303CCF8" w14:textId="67C20D7B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СП 116.13330.2012 «СНиП 22-02-2003 Инженерная защита </w:t>
      </w: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территорий, зданий и сооружений от опасных геологических процессов. Основные положения проектирования»;</w:t>
      </w:r>
    </w:p>
    <w:p w14:paraId="03DB3152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СП 94.13330.2016 «СНиП 2.01.57-85 Приспособление объектов коммунально-бытового назначения для санитарной обработки людей, специальной обработки одежды и подвижного состава автотранспорта»;</w:t>
      </w:r>
    </w:p>
    <w:p w14:paraId="0AFFC77F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ведомственные строительные нормы ВСН ВК 4-90 «Инструкция по подготовке и работе систем хозяйственно-питьевого водоснабжения в чрезвычайных ситуациях»;</w:t>
      </w:r>
    </w:p>
    <w:p w14:paraId="1195092A" w14:textId="0C0625AB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Положение о системах оповещения населения, утвержд</w:t>
      </w:r>
      <w:r w:rsidR="00743AF8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нное совместным приказом МЧС России, Минцифры России от 31.07.2020 № 578/365;</w:t>
      </w:r>
    </w:p>
    <w:p w14:paraId="1D8D4250" w14:textId="3BB44835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Технический регламент о требованиях пожарной безопасности», утвержд</w:t>
      </w:r>
      <w:r w:rsidR="00743AF8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нный Федеральным законом Российской Федерации от 22</w:t>
      </w:r>
      <w:r w:rsidR="009A75B3">
        <w:rPr>
          <w:rFonts w:ascii="Times New Roman" w:eastAsia="Times New Roman" w:hAnsi="Times New Roman" w:cs="Times New Roman"/>
          <w:sz w:val="28"/>
          <w:szCs w:val="28"/>
          <w:lang w:eastAsia="ru-RU"/>
        </w:rPr>
        <w:t> июля </w:t>
      </w: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2008</w:t>
      </w:r>
      <w:r w:rsidR="009A75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г.</w:t>
      </w: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№ 123-ФЗ;</w:t>
      </w:r>
    </w:p>
    <w:p w14:paraId="4F35B76D" w14:textId="0E724064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Правила эвакуации населения, материальных и культурных ценностей в безопасные районы, утвержденные постановлением Правительства Российской Федерации от 22.06.2004 № 303ДСП;</w:t>
      </w:r>
    </w:p>
    <w:p w14:paraId="5ACAAB8F" w14:textId="35F3D9BE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Порядок создания убежищ и иных объектов гражданской обороны, утвержд</w:t>
      </w:r>
      <w:r w:rsidR="00743AF8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нный постановлением Правительства Российской Федерации от 29.11.1999 № 1309;</w:t>
      </w:r>
    </w:p>
    <w:p w14:paraId="2C247A6C" w14:textId="7ABB654F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Методические рекомендации по разработке проектов генеральных планов поселений и городских округов, утвержденные приказом Минрегионразвития Росс</w:t>
      </w:r>
      <w:r w:rsidR="009A75B3">
        <w:rPr>
          <w:rFonts w:ascii="Times New Roman" w:eastAsia="Times New Roman" w:hAnsi="Times New Roman" w:cs="Times New Roman"/>
          <w:sz w:val="28"/>
          <w:szCs w:val="28"/>
          <w:lang w:eastAsia="ru-RU"/>
        </w:rPr>
        <w:t>ии</w:t>
      </w: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 26.05.2011 № 244.</w:t>
      </w:r>
      <w:r w:rsidR="00614BD8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14:paraId="0E79432D" w14:textId="3D845B5B" w:rsidR="00D151EE" w:rsidRPr="00D151EE" w:rsidRDefault="00E43C6F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D151EE"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) в разделе 1 «Краткое описание территории муниципального образования, условий, и инфраструктуры, формирующих факторы риска возникновения чрезвычайных ситуаций»:</w:t>
      </w:r>
    </w:p>
    <w:p w14:paraId="5D12C2D4" w14:textId="359877E6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а) подраздел 1.1 «Топографо-геодезические условия» дополнить </w:t>
      </w:r>
      <w:r w:rsidR="00540426">
        <w:rPr>
          <w:rFonts w:ascii="Times New Roman" w:eastAsia="Times New Roman" w:hAnsi="Times New Roman" w:cs="Times New Roman"/>
          <w:sz w:val="28"/>
          <w:szCs w:val="28"/>
          <w:lang w:eastAsia="ru-RU"/>
        </w:rPr>
        <w:t>абзацами девятым</w:t>
      </w: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 w:rsidR="00540426">
        <w:rPr>
          <w:rFonts w:ascii="Times New Roman" w:eastAsia="Times New Roman" w:hAnsi="Times New Roman" w:cs="Times New Roman"/>
          <w:sz w:val="28"/>
          <w:szCs w:val="28"/>
          <w:lang w:eastAsia="ru-RU"/>
        </w:rPr>
        <w:t>десятым</w:t>
      </w: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следующего содержания:</w:t>
      </w:r>
    </w:p>
    <w:p w14:paraId="33C922AC" w14:textId="3BD6B41E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</w:rPr>
      </w:pPr>
      <w:r w:rsidRPr="00D151EE">
        <w:rPr>
          <w:rFonts w:ascii="Times New Roman" w:eastAsia="Times New Roman" w:hAnsi="Times New Roman" w:cs="Times New Roman"/>
          <w:kern w:val="2"/>
          <w:sz w:val="28"/>
          <w:szCs w:val="28"/>
        </w:rPr>
        <w:t>«</w:t>
      </w:r>
      <w:bookmarkStart w:id="8" w:name="_Hlk119936153"/>
      <w:r w:rsidRPr="00D151EE">
        <w:rPr>
          <w:rFonts w:ascii="Times New Roman" w:eastAsia="Times New Roman" w:hAnsi="Times New Roman" w:cs="Times New Roman"/>
          <w:kern w:val="2"/>
          <w:sz w:val="28"/>
          <w:szCs w:val="28"/>
        </w:rPr>
        <w:t xml:space="preserve">Территория </w:t>
      </w:r>
      <w:r w:rsidR="008E467B">
        <w:rPr>
          <w:rFonts w:ascii="Times New Roman" w:eastAsia="Times New Roman" w:hAnsi="Times New Roman" w:cs="Times New Roman"/>
          <w:kern w:val="2"/>
          <w:sz w:val="28"/>
          <w:szCs w:val="28"/>
        </w:rPr>
        <w:t>поселения</w:t>
      </w:r>
      <w:r w:rsidRPr="00D151EE">
        <w:rPr>
          <w:rFonts w:ascii="Times New Roman" w:eastAsia="Times New Roman" w:hAnsi="Times New Roman" w:cs="Times New Roman"/>
          <w:kern w:val="2"/>
          <w:sz w:val="28"/>
          <w:szCs w:val="28"/>
        </w:rPr>
        <w:t xml:space="preserve"> не отнесена к группе по </w:t>
      </w:r>
      <w:r w:rsidR="008E467B">
        <w:rPr>
          <w:rFonts w:ascii="Times New Roman" w:eastAsia="Times New Roman" w:hAnsi="Times New Roman" w:cs="Times New Roman"/>
          <w:kern w:val="2"/>
          <w:sz w:val="28"/>
          <w:szCs w:val="28"/>
        </w:rPr>
        <w:t>гражданской обороне</w:t>
      </w:r>
      <w:r w:rsidR="00F62BE9">
        <w:rPr>
          <w:rFonts w:ascii="Times New Roman" w:eastAsia="Times New Roman" w:hAnsi="Times New Roman" w:cs="Times New Roman"/>
          <w:kern w:val="2"/>
          <w:sz w:val="28"/>
          <w:szCs w:val="28"/>
        </w:rPr>
        <w:t xml:space="preserve"> (далее – </w:t>
      </w:r>
      <w:r w:rsidRPr="00D151EE">
        <w:rPr>
          <w:rFonts w:ascii="Times New Roman" w:eastAsia="Times New Roman" w:hAnsi="Times New Roman" w:cs="Times New Roman"/>
          <w:kern w:val="2"/>
          <w:sz w:val="28"/>
          <w:szCs w:val="28"/>
        </w:rPr>
        <w:t>ГО</w:t>
      </w:r>
      <w:r w:rsidR="00F62BE9">
        <w:rPr>
          <w:rFonts w:ascii="Times New Roman" w:eastAsia="Times New Roman" w:hAnsi="Times New Roman" w:cs="Times New Roman"/>
          <w:kern w:val="2"/>
          <w:sz w:val="28"/>
          <w:szCs w:val="28"/>
        </w:rPr>
        <w:t>)</w:t>
      </w:r>
      <w:r w:rsidRPr="00D151EE">
        <w:rPr>
          <w:rFonts w:ascii="Times New Roman" w:eastAsia="Times New Roman" w:hAnsi="Times New Roman" w:cs="Times New Roman"/>
          <w:kern w:val="2"/>
          <w:sz w:val="28"/>
          <w:szCs w:val="28"/>
        </w:rPr>
        <w:t xml:space="preserve">. </w:t>
      </w:r>
    </w:p>
    <w:p w14:paraId="4643EA4A" w14:textId="5C36FDFF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kern w:val="2"/>
          <w:sz w:val="28"/>
          <w:szCs w:val="28"/>
        </w:rPr>
      </w:pPr>
      <w:r w:rsidRPr="00D151EE">
        <w:rPr>
          <w:rFonts w:ascii="Times New Roman" w:eastAsia="Times New Roman" w:hAnsi="Times New Roman" w:cs="Times New Roman"/>
          <w:kern w:val="2"/>
          <w:sz w:val="28"/>
          <w:szCs w:val="28"/>
        </w:rPr>
        <w:t xml:space="preserve">Территория </w:t>
      </w:r>
      <w:r w:rsidR="00F62BE9">
        <w:rPr>
          <w:rFonts w:ascii="Times New Roman" w:eastAsia="Times New Roman" w:hAnsi="Times New Roman" w:cs="Times New Roman"/>
          <w:kern w:val="2"/>
          <w:sz w:val="28"/>
          <w:szCs w:val="28"/>
        </w:rPr>
        <w:t>поселения</w:t>
      </w:r>
      <w:r w:rsidRPr="00D151EE">
        <w:rPr>
          <w:rFonts w:ascii="Times New Roman" w:eastAsia="Times New Roman" w:hAnsi="Times New Roman" w:cs="Times New Roman"/>
          <w:kern w:val="2"/>
          <w:sz w:val="28"/>
          <w:szCs w:val="28"/>
        </w:rPr>
        <w:t xml:space="preserve"> расположена более чем в 10 км западнее территории г. Курчатов</w:t>
      </w:r>
      <w:r w:rsidR="00F62BE9">
        <w:rPr>
          <w:rFonts w:ascii="Times New Roman" w:eastAsia="Times New Roman" w:hAnsi="Times New Roman" w:cs="Times New Roman"/>
          <w:kern w:val="2"/>
          <w:sz w:val="28"/>
          <w:szCs w:val="28"/>
        </w:rPr>
        <w:t>а</w:t>
      </w:r>
      <w:r w:rsidRPr="00D151EE">
        <w:rPr>
          <w:rFonts w:ascii="Times New Roman" w:eastAsia="Times New Roman" w:hAnsi="Times New Roman" w:cs="Times New Roman"/>
          <w:kern w:val="2"/>
          <w:sz w:val="28"/>
          <w:szCs w:val="28"/>
        </w:rPr>
        <w:t>, и более чем в 42 км территории г. Курск</w:t>
      </w:r>
      <w:r w:rsidR="00F62BE9">
        <w:rPr>
          <w:rFonts w:ascii="Times New Roman" w:eastAsia="Times New Roman" w:hAnsi="Times New Roman" w:cs="Times New Roman"/>
          <w:kern w:val="2"/>
          <w:sz w:val="28"/>
          <w:szCs w:val="28"/>
        </w:rPr>
        <w:t>а</w:t>
      </w:r>
      <w:r w:rsidRPr="00D151EE">
        <w:rPr>
          <w:rFonts w:ascii="Times New Roman" w:eastAsia="Times New Roman" w:hAnsi="Times New Roman" w:cs="Times New Roman"/>
          <w:kern w:val="2"/>
          <w:sz w:val="28"/>
          <w:szCs w:val="28"/>
        </w:rPr>
        <w:t>, отнес</w:t>
      </w:r>
      <w:r w:rsidR="00F62BE9">
        <w:rPr>
          <w:rFonts w:ascii="Times New Roman" w:eastAsia="Times New Roman" w:hAnsi="Times New Roman" w:cs="Times New Roman"/>
          <w:kern w:val="2"/>
          <w:sz w:val="28"/>
          <w:szCs w:val="28"/>
        </w:rPr>
        <w:t>е</w:t>
      </w:r>
      <w:r w:rsidRPr="00D151EE">
        <w:rPr>
          <w:rFonts w:ascii="Times New Roman" w:eastAsia="Times New Roman" w:hAnsi="Times New Roman" w:cs="Times New Roman"/>
          <w:kern w:val="2"/>
          <w:sz w:val="28"/>
          <w:szCs w:val="28"/>
        </w:rPr>
        <w:t>нных к группам по ГО</w:t>
      </w:r>
      <w:bookmarkEnd w:id="8"/>
      <w:r w:rsidRPr="00D151EE">
        <w:rPr>
          <w:rFonts w:ascii="Times New Roman" w:eastAsia="Times New Roman" w:hAnsi="Times New Roman" w:cs="Times New Roman"/>
          <w:kern w:val="2"/>
          <w:sz w:val="28"/>
          <w:szCs w:val="28"/>
        </w:rPr>
        <w:t>.»;</w:t>
      </w:r>
    </w:p>
    <w:p w14:paraId="367FEF80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</w:rPr>
      </w:pPr>
      <w:r w:rsidRPr="00D151EE">
        <w:rPr>
          <w:rFonts w:ascii="Times New Roman" w:eastAsia="Times New Roman" w:hAnsi="Times New Roman" w:cs="Times New Roman"/>
          <w:bCs/>
          <w:kern w:val="2"/>
          <w:sz w:val="28"/>
          <w:szCs w:val="28"/>
        </w:rPr>
        <w:t>б) подраздел 1.3 «Климатические условия» дополнить абзацем следующего содержания:</w:t>
      </w:r>
    </w:p>
    <w:p w14:paraId="6513DA70" w14:textId="3F41D4D4" w:rsid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</w:rPr>
      </w:pPr>
      <w:r w:rsidRPr="00D151EE">
        <w:rPr>
          <w:rFonts w:ascii="Times New Roman" w:eastAsia="Times New Roman" w:hAnsi="Times New Roman" w:cs="Times New Roman"/>
          <w:bCs/>
          <w:kern w:val="2"/>
          <w:sz w:val="28"/>
          <w:szCs w:val="28"/>
        </w:rPr>
        <w:t>«</w:t>
      </w:r>
      <w:bookmarkStart w:id="9" w:name="_Hlk119936207"/>
      <w:r w:rsidRPr="00D151EE">
        <w:rPr>
          <w:rFonts w:ascii="Times New Roman" w:eastAsia="Times New Roman" w:hAnsi="Times New Roman" w:cs="Times New Roman"/>
          <w:bCs/>
          <w:kern w:val="2"/>
          <w:sz w:val="28"/>
          <w:szCs w:val="28"/>
        </w:rPr>
        <w:t xml:space="preserve">Согласно СП 131.13330.2020 «СНиП 23-01-99* Строительная климатология» территория </w:t>
      </w:r>
      <w:r w:rsidR="00300B61">
        <w:rPr>
          <w:rFonts w:ascii="Times New Roman" w:eastAsia="Times New Roman" w:hAnsi="Times New Roman" w:cs="Times New Roman"/>
          <w:bCs/>
          <w:kern w:val="2"/>
          <w:sz w:val="28"/>
          <w:szCs w:val="28"/>
        </w:rPr>
        <w:t>поселения</w:t>
      </w:r>
      <w:r w:rsidRPr="00D151EE">
        <w:rPr>
          <w:rFonts w:ascii="Times New Roman" w:eastAsia="Times New Roman" w:hAnsi="Times New Roman" w:cs="Times New Roman"/>
          <w:bCs/>
          <w:kern w:val="2"/>
          <w:sz w:val="28"/>
          <w:szCs w:val="28"/>
        </w:rPr>
        <w:t xml:space="preserve"> относится к II дорожно-климатической зоне и климатическому подрайону «В» климатического района II. Климат района умеренно-континентальный.</w:t>
      </w:r>
      <w:bookmarkEnd w:id="9"/>
      <w:r w:rsidRPr="00D151EE">
        <w:rPr>
          <w:rFonts w:ascii="Times New Roman" w:eastAsia="Times New Roman" w:hAnsi="Times New Roman" w:cs="Times New Roman"/>
          <w:bCs/>
          <w:kern w:val="2"/>
          <w:sz w:val="28"/>
          <w:szCs w:val="28"/>
        </w:rPr>
        <w:t>»;</w:t>
      </w:r>
    </w:p>
    <w:p w14:paraId="5B8EAB18" w14:textId="690EDA7D" w:rsidR="006D7473" w:rsidRPr="00D151EE" w:rsidRDefault="006D7473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kern w:val="2"/>
          <w:sz w:val="28"/>
          <w:szCs w:val="28"/>
        </w:rPr>
        <w:t>в) наименование раздела изложить в следующей редакции «1.</w:t>
      </w:r>
      <w:r w:rsidRPr="006D7473">
        <w:t xml:space="preserve"> </w:t>
      </w:r>
      <w:r w:rsidRPr="006D7473">
        <w:rPr>
          <w:rFonts w:ascii="Times New Roman" w:eastAsia="Times New Roman" w:hAnsi="Times New Roman" w:cs="Times New Roman"/>
          <w:bCs/>
          <w:kern w:val="2"/>
          <w:sz w:val="28"/>
          <w:szCs w:val="28"/>
        </w:rPr>
        <w:t>Краткое описание территории муниципального образования</w:t>
      </w:r>
      <w:r>
        <w:rPr>
          <w:rFonts w:ascii="Times New Roman" w:eastAsia="Times New Roman" w:hAnsi="Times New Roman" w:cs="Times New Roman"/>
          <w:bCs/>
          <w:kern w:val="2"/>
          <w:sz w:val="28"/>
          <w:szCs w:val="28"/>
        </w:rPr>
        <w:t xml:space="preserve"> «Большеугонский сельсовет» Льговского района Курской области</w:t>
      </w:r>
      <w:r w:rsidRPr="006D7473">
        <w:rPr>
          <w:rFonts w:ascii="Times New Roman" w:eastAsia="Times New Roman" w:hAnsi="Times New Roman" w:cs="Times New Roman"/>
          <w:bCs/>
          <w:kern w:val="2"/>
          <w:sz w:val="28"/>
          <w:szCs w:val="28"/>
        </w:rPr>
        <w:t>, условий, и инфраструктуры, формирующих факторы риска возникновения чрезвычайных ситуаций</w:t>
      </w:r>
      <w:r>
        <w:rPr>
          <w:rFonts w:ascii="Times New Roman" w:eastAsia="Times New Roman" w:hAnsi="Times New Roman" w:cs="Times New Roman"/>
          <w:bCs/>
          <w:kern w:val="2"/>
          <w:sz w:val="28"/>
          <w:szCs w:val="28"/>
        </w:rPr>
        <w:t>»;</w:t>
      </w:r>
    </w:p>
    <w:p w14:paraId="45AFEBD4" w14:textId="49E0D8C8" w:rsidR="00D151EE" w:rsidRPr="00D151EE" w:rsidRDefault="00E43C6F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kern w:val="2"/>
          <w:sz w:val="28"/>
          <w:szCs w:val="28"/>
        </w:rPr>
      </w:pPr>
      <w:r>
        <w:rPr>
          <w:rFonts w:ascii="Times New Roman" w:eastAsia="Times New Roman" w:hAnsi="Times New Roman" w:cs="Times New Roman"/>
          <w:kern w:val="2"/>
          <w:sz w:val="28"/>
          <w:szCs w:val="28"/>
        </w:rPr>
        <w:t>3</w:t>
      </w:r>
      <w:r w:rsidR="00D151EE" w:rsidRPr="00D151EE">
        <w:rPr>
          <w:rFonts w:ascii="Times New Roman" w:eastAsia="Times New Roman" w:hAnsi="Times New Roman" w:cs="Times New Roman"/>
          <w:kern w:val="2"/>
          <w:sz w:val="28"/>
          <w:szCs w:val="28"/>
        </w:rPr>
        <w:t>) в разделе 3 «</w:t>
      </w:r>
      <w:r w:rsidR="00D151EE" w:rsidRPr="00D151EE">
        <w:rPr>
          <w:rFonts w:ascii="Times New Roman" w:eastAsia="Times New Roman" w:hAnsi="Times New Roman" w:cs="Times New Roman"/>
          <w:snapToGrid w:val="0"/>
          <w:kern w:val="2"/>
          <w:sz w:val="28"/>
          <w:szCs w:val="28"/>
        </w:rPr>
        <w:t xml:space="preserve">Характеристика факторов риска ЧС природного, техногенного и биолого-социального характера, и воздействия их </w:t>
      </w:r>
      <w:r w:rsidR="00D151EE" w:rsidRPr="00D151EE">
        <w:rPr>
          <w:rFonts w:ascii="Times New Roman" w:eastAsia="Times New Roman" w:hAnsi="Times New Roman" w:cs="Times New Roman"/>
          <w:snapToGrid w:val="0"/>
          <w:kern w:val="2"/>
          <w:sz w:val="28"/>
          <w:szCs w:val="28"/>
        </w:rPr>
        <w:lastRenderedPageBreak/>
        <w:t>последствий на территорию МО</w:t>
      </w:r>
      <w:r w:rsidR="00D151EE" w:rsidRPr="00D151EE">
        <w:rPr>
          <w:rFonts w:ascii="Times New Roman" w:eastAsia="Times New Roman" w:hAnsi="Times New Roman" w:cs="Times New Roman"/>
          <w:kern w:val="2"/>
          <w:sz w:val="28"/>
          <w:szCs w:val="28"/>
        </w:rPr>
        <w:t>»:</w:t>
      </w:r>
    </w:p>
    <w:p w14:paraId="3D1C1D61" w14:textId="388831A8" w:rsidR="00300B61" w:rsidRDefault="00D151EE" w:rsidP="00D151EE">
      <w:pPr>
        <w:widowControl w:val="0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D151EE">
        <w:rPr>
          <w:rFonts w:ascii="Times New Roman" w:hAnsi="Times New Roman" w:cs="Times New Roman"/>
          <w:bCs/>
          <w:sz w:val="28"/>
          <w:szCs w:val="28"/>
        </w:rPr>
        <w:t xml:space="preserve">а) </w:t>
      </w:r>
      <w:r w:rsidR="00300B61">
        <w:rPr>
          <w:rFonts w:ascii="Times New Roman" w:hAnsi="Times New Roman" w:cs="Times New Roman"/>
          <w:bCs/>
          <w:sz w:val="28"/>
          <w:szCs w:val="28"/>
        </w:rPr>
        <w:t xml:space="preserve">в </w:t>
      </w:r>
      <w:r w:rsidR="00300B61" w:rsidRPr="00300B61">
        <w:rPr>
          <w:rFonts w:ascii="Times New Roman" w:hAnsi="Times New Roman" w:cs="Times New Roman"/>
          <w:bCs/>
          <w:sz w:val="28"/>
          <w:szCs w:val="28"/>
        </w:rPr>
        <w:t>подраздел</w:t>
      </w:r>
      <w:r w:rsidR="00300B61">
        <w:rPr>
          <w:rFonts w:ascii="Times New Roman" w:hAnsi="Times New Roman" w:cs="Times New Roman"/>
          <w:bCs/>
          <w:sz w:val="28"/>
          <w:szCs w:val="28"/>
        </w:rPr>
        <w:t>е</w:t>
      </w:r>
      <w:r w:rsidR="00300B61" w:rsidRPr="00300B61">
        <w:rPr>
          <w:rFonts w:ascii="Times New Roman" w:hAnsi="Times New Roman" w:cs="Times New Roman"/>
          <w:bCs/>
          <w:sz w:val="28"/>
          <w:szCs w:val="28"/>
        </w:rPr>
        <w:t xml:space="preserve"> 3.1 «Характеристика факторов риска ЧС техногенного характера и воздействия их последствий на территорию МО «Большеугонский сельсовет»</w:t>
      </w:r>
      <w:r w:rsidR="00300B61">
        <w:rPr>
          <w:rFonts w:ascii="Times New Roman" w:hAnsi="Times New Roman" w:cs="Times New Roman"/>
          <w:bCs/>
          <w:sz w:val="28"/>
          <w:szCs w:val="28"/>
        </w:rPr>
        <w:t>:</w:t>
      </w:r>
    </w:p>
    <w:p w14:paraId="08F70880" w14:textId="6489A8ED" w:rsidR="00D151EE" w:rsidRPr="00D151EE" w:rsidRDefault="00D151EE" w:rsidP="00D151EE">
      <w:pPr>
        <w:widowControl w:val="0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D151EE">
        <w:rPr>
          <w:rFonts w:ascii="Times New Roman" w:hAnsi="Times New Roman" w:cs="Times New Roman"/>
          <w:bCs/>
          <w:sz w:val="28"/>
          <w:szCs w:val="28"/>
        </w:rPr>
        <w:t xml:space="preserve">подраздел «При авариях на потенциально опасных объектах, </w:t>
      </w:r>
      <w:r w:rsidRPr="00D151EE">
        <w:rPr>
          <w:rFonts w:ascii="Times New Roman" w:hAnsi="Times New Roman" w:cs="Times New Roman"/>
          <w:bCs/>
          <w:snapToGrid w:val="0"/>
          <w:sz w:val="28"/>
          <w:szCs w:val="28"/>
        </w:rPr>
        <w:t xml:space="preserve">в том числе авариях на транспорте» </w:t>
      </w:r>
      <w:r w:rsidRPr="00D151EE">
        <w:rPr>
          <w:rFonts w:ascii="Times New Roman" w:hAnsi="Times New Roman" w:cs="Times New Roman"/>
          <w:bCs/>
          <w:sz w:val="28"/>
          <w:szCs w:val="28"/>
        </w:rPr>
        <w:t>дополнить третьим абзацем следующего содержания:</w:t>
      </w:r>
    </w:p>
    <w:p w14:paraId="080DB9DF" w14:textId="77777777" w:rsidR="00D151EE" w:rsidRPr="00D151EE" w:rsidRDefault="00D151EE" w:rsidP="00D151E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151EE">
        <w:rPr>
          <w:rFonts w:ascii="Times New Roman" w:hAnsi="Times New Roman" w:cs="Times New Roman"/>
          <w:bCs/>
          <w:sz w:val="28"/>
          <w:szCs w:val="28"/>
        </w:rPr>
        <w:t>«</w:t>
      </w:r>
      <w:bookmarkStart w:id="10" w:name="_Hlk98845141"/>
      <w:bookmarkStart w:id="11" w:name="_Hlk98858178"/>
      <w:r w:rsidRPr="00D151EE">
        <w:rPr>
          <w:rFonts w:ascii="Times New Roman" w:hAnsi="Times New Roman" w:cs="Times New Roman"/>
          <w:sz w:val="28"/>
          <w:szCs w:val="28"/>
        </w:rPr>
        <w:t>Показатель приемлемого риска возникновения техногенных ЧС составляет 1,4х10</w:t>
      </w:r>
      <w:r w:rsidRPr="00D151EE">
        <w:rPr>
          <w:rFonts w:ascii="Times New Roman" w:hAnsi="Times New Roman" w:cs="Times New Roman"/>
          <w:sz w:val="28"/>
          <w:szCs w:val="28"/>
          <w:vertAlign w:val="superscript"/>
        </w:rPr>
        <w:noBreakHyphen/>
        <w:t>5</w:t>
      </w:r>
      <w:r w:rsidRPr="00D151EE">
        <w:rPr>
          <w:rFonts w:ascii="Times New Roman" w:hAnsi="Times New Roman" w:cs="Times New Roman"/>
          <w:sz w:val="28"/>
          <w:szCs w:val="28"/>
        </w:rPr>
        <w:t>, уровень условно-приемлемого риска (аварии на системах и объектах жизнеобеспечения).</w:t>
      </w:r>
      <w:bookmarkEnd w:id="10"/>
      <w:bookmarkEnd w:id="11"/>
      <w:r w:rsidRPr="00D151EE">
        <w:rPr>
          <w:rFonts w:ascii="Times New Roman" w:hAnsi="Times New Roman" w:cs="Times New Roman"/>
          <w:sz w:val="28"/>
          <w:szCs w:val="28"/>
        </w:rPr>
        <w:t>»;</w:t>
      </w:r>
    </w:p>
    <w:p w14:paraId="11A0494D" w14:textId="7A3647C2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D151EE">
        <w:rPr>
          <w:rFonts w:ascii="Times New Roman" w:eastAsia="Calibri" w:hAnsi="Times New Roman" w:cs="Times New Roman"/>
          <w:bCs/>
          <w:sz w:val="28"/>
          <w:szCs w:val="28"/>
        </w:rPr>
        <w:t>абзацы второй и третий подраздела «II. Аварии с ГСМ и СУГ на ближайших транспортных магистралях, нефтебазах и АЗС» изложить в следующей редакции:</w:t>
      </w:r>
    </w:p>
    <w:p w14:paraId="4D28C5AB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D151EE">
        <w:rPr>
          <w:rFonts w:ascii="Times New Roman" w:eastAsia="Calibri" w:hAnsi="Times New Roman" w:cs="Times New Roman"/>
          <w:bCs/>
          <w:sz w:val="28"/>
          <w:szCs w:val="28"/>
        </w:rPr>
        <w:t>«</w:t>
      </w:r>
      <w:bookmarkStart w:id="12" w:name="_Hlk119936476"/>
      <w:r w:rsidRPr="00D151EE">
        <w:rPr>
          <w:rFonts w:ascii="Times New Roman" w:eastAsia="Calibri" w:hAnsi="Times New Roman" w:cs="Times New Roman"/>
          <w:bCs/>
          <w:sz w:val="28"/>
          <w:szCs w:val="28"/>
        </w:rPr>
        <w:t>Автомобильная дорога регионального значения «Курск – Льгов – Рыльск – граница с Украиной», по которой возможна перевозка ГСМ в автоцистернах – 16300 литров, СУГ в автоцистернах емкостью 8, 10, 11, 20 м</w:t>
      </w:r>
      <w:r w:rsidRPr="00D151EE">
        <w:rPr>
          <w:rFonts w:ascii="Times New Roman" w:eastAsia="Calibri" w:hAnsi="Times New Roman" w:cs="Times New Roman"/>
          <w:bCs/>
          <w:sz w:val="28"/>
          <w:szCs w:val="28"/>
          <w:vertAlign w:val="superscript"/>
        </w:rPr>
        <w:t>3</w:t>
      </w:r>
      <w:r w:rsidRPr="00D151EE">
        <w:rPr>
          <w:rFonts w:ascii="Times New Roman" w:eastAsia="Calibri" w:hAnsi="Times New Roman" w:cs="Times New Roman"/>
          <w:bCs/>
          <w:sz w:val="28"/>
          <w:szCs w:val="28"/>
        </w:rPr>
        <w:t xml:space="preserve"> и другие вещества.</w:t>
      </w:r>
    </w:p>
    <w:p w14:paraId="303421E4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D151EE">
        <w:rPr>
          <w:rFonts w:ascii="Times New Roman" w:eastAsia="Calibri" w:hAnsi="Times New Roman" w:cs="Times New Roman"/>
          <w:bCs/>
          <w:sz w:val="28"/>
          <w:szCs w:val="28"/>
        </w:rPr>
        <w:t>Железные дороги «Брянск – Арбузово – Льгов – Харьков», «Киев – Льгов – Курск – Касторная – Воронеж», по которым возможна транспортировка ГСМ в ж/д цистернах – 57 т, СУГ в цистернах емкостью 40,5 т и другие вещества.</w:t>
      </w:r>
      <w:bookmarkEnd w:id="12"/>
      <w:r w:rsidRPr="00D151EE">
        <w:rPr>
          <w:rFonts w:ascii="Times New Roman" w:eastAsia="Calibri" w:hAnsi="Times New Roman" w:cs="Times New Roman"/>
          <w:bCs/>
          <w:sz w:val="28"/>
          <w:szCs w:val="28"/>
        </w:rPr>
        <w:t>»;</w:t>
      </w:r>
    </w:p>
    <w:p w14:paraId="5B04E977" w14:textId="77E375EB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51EE">
        <w:rPr>
          <w:rFonts w:ascii="Times New Roman" w:hAnsi="Times New Roman" w:cs="Times New Roman"/>
          <w:sz w:val="28"/>
          <w:szCs w:val="28"/>
        </w:rPr>
        <w:t>абзацы второй и третий подраздела «</w:t>
      </w:r>
      <w:r w:rsidRPr="00D151EE">
        <w:rPr>
          <w:rFonts w:ascii="Times New Roman" w:hAnsi="Times New Roman" w:cs="Times New Roman"/>
          <w:sz w:val="28"/>
          <w:szCs w:val="28"/>
          <w:lang w:val="en-US"/>
        </w:rPr>
        <w:t>V</w:t>
      </w:r>
      <w:r w:rsidRPr="00D151EE">
        <w:rPr>
          <w:rFonts w:ascii="Times New Roman" w:hAnsi="Times New Roman" w:cs="Times New Roman"/>
          <w:sz w:val="28"/>
          <w:szCs w:val="28"/>
        </w:rPr>
        <w:t>I. Разгерметизация емкостей с АХОВ» изложить в следующей редакции</w:t>
      </w:r>
      <w:r w:rsidR="00300B61">
        <w:rPr>
          <w:rFonts w:ascii="Times New Roman" w:hAnsi="Times New Roman" w:cs="Times New Roman"/>
          <w:sz w:val="28"/>
          <w:szCs w:val="28"/>
        </w:rPr>
        <w:t>:</w:t>
      </w:r>
    </w:p>
    <w:p w14:paraId="667D5890" w14:textId="4ACAEDAB" w:rsidR="00D151EE" w:rsidRPr="00D151EE" w:rsidRDefault="00D151EE" w:rsidP="00D151EE">
      <w:pPr>
        <w:widowControl w:val="0"/>
        <w:shd w:val="clear" w:color="auto" w:fill="FFFFFF"/>
        <w:suppressAutoHyphens/>
        <w:spacing w:after="0" w:line="240" w:lineRule="auto"/>
        <w:ind w:firstLine="720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D151EE">
        <w:rPr>
          <w:rFonts w:ascii="Times New Roman" w:hAnsi="Times New Roman" w:cs="Times New Roman"/>
          <w:bCs/>
          <w:sz w:val="28"/>
          <w:szCs w:val="28"/>
        </w:rPr>
        <w:t>«</w:t>
      </w:r>
      <w:bookmarkStart w:id="13" w:name="_Hlk119936681"/>
      <w:r w:rsidR="00540426">
        <w:rPr>
          <w:rFonts w:ascii="Times New Roman" w:eastAsia="Calibri" w:hAnsi="Times New Roman" w:cs="Times New Roman"/>
          <w:kern w:val="2"/>
          <w:sz w:val="28"/>
          <w:szCs w:val="28"/>
        </w:rPr>
        <w:t>а</w:t>
      </w: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 xml:space="preserve">втомобильная дорога регионального значения </w:t>
      </w:r>
      <w:r w:rsidRPr="00D151EE">
        <w:rPr>
          <w:rFonts w:ascii="Times New Roman" w:eastAsia="Calibri" w:hAnsi="Times New Roman" w:cs="Times New Roman"/>
          <w:bCs/>
          <w:kern w:val="2"/>
          <w:sz w:val="28"/>
          <w:szCs w:val="28"/>
        </w:rPr>
        <w:t xml:space="preserve">«Курск – </w:t>
      </w: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>Льгов – Рыльск – граница с Украиной»</w:t>
      </w:r>
      <w:r w:rsidRPr="00D151EE">
        <w:rPr>
          <w:rFonts w:ascii="Times New Roman" w:eastAsia="Calibri" w:hAnsi="Times New Roman" w:cs="Times New Roman"/>
          <w:kern w:val="2"/>
          <w:sz w:val="28"/>
          <w:szCs w:val="28"/>
          <w:lang w:eastAsia="ru-RU"/>
        </w:rPr>
        <w:t>,</w:t>
      </w: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по которой возможна перевозка аварийно химически опасных веществ (АХОВ), аммиак в 6 т контейнерах</w:t>
      </w:r>
      <w:r w:rsidR="00540426">
        <w:rPr>
          <w:rFonts w:ascii="Times New Roman" w:eastAsia="Calibri" w:hAnsi="Times New Roman" w:cs="Times New Roman"/>
          <w:kern w:val="2"/>
          <w:sz w:val="28"/>
          <w:szCs w:val="28"/>
        </w:rPr>
        <w:t>;</w:t>
      </w:r>
    </w:p>
    <w:p w14:paraId="71BB8073" w14:textId="5A3093A0" w:rsidR="00D151EE" w:rsidRPr="00D151EE" w:rsidRDefault="00540426" w:rsidP="00D151EE">
      <w:pPr>
        <w:widowControl w:val="0"/>
        <w:shd w:val="clear" w:color="auto" w:fill="FFFFFF"/>
        <w:suppressAutoHyphens/>
        <w:spacing w:after="0" w:line="240" w:lineRule="auto"/>
        <w:ind w:firstLine="720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>
        <w:rPr>
          <w:rFonts w:ascii="Times New Roman" w:eastAsia="Calibri" w:hAnsi="Times New Roman" w:cs="Times New Roman"/>
          <w:kern w:val="2"/>
          <w:sz w:val="28"/>
          <w:szCs w:val="28"/>
        </w:rPr>
        <w:t>ж</w:t>
      </w:r>
      <w:r w:rsidR="00D151EE" w:rsidRPr="00D151EE">
        <w:rPr>
          <w:rFonts w:ascii="Times New Roman" w:eastAsia="Calibri" w:hAnsi="Times New Roman" w:cs="Times New Roman"/>
          <w:kern w:val="2"/>
          <w:sz w:val="28"/>
          <w:szCs w:val="28"/>
        </w:rPr>
        <w:t>елезные дороги «Брянск – Арбузово – Льгов – Харьков», «Киев – Льгов – Курск – Касторная – Воронеж», по которым возможна транспортировка аварийно химически опасных веществ (АХОВ), хлор, аммиак в 57 т цистернах.</w:t>
      </w:r>
      <w:bookmarkEnd w:id="13"/>
      <w:r w:rsidR="00D151EE" w:rsidRPr="00D151EE">
        <w:rPr>
          <w:rFonts w:ascii="Times New Roman" w:hAnsi="Times New Roman" w:cs="Times New Roman"/>
          <w:sz w:val="28"/>
          <w:szCs w:val="28"/>
        </w:rPr>
        <w:t>»;</w:t>
      </w:r>
    </w:p>
    <w:p w14:paraId="65EC49B3" w14:textId="59EA1D70" w:rsidR="00164561" w:rsidRDefault="00164561" w:rsidP="00D151EE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14" w:name="_Hlk98852667"/>
      <w:r>
        <w:rPr>
          <w:rFonts w:ascii="Times New Roman" w:hAnsi="Times New Roman" w:cs="Times New Roman"/>
          <w:sz w:val="28"/>
          <w:szCs w:val="28"/>
        </w:rPr>
        <w:t>б</w:t>
      </w:r>
      <w:r w:rsidR="00D151EE" w:rsidRPr="00D151EE">
        <w:rPr>
          <w:rFonts w:ascii="Times New Roman" w:hAnsi="Times New Roman" w:cs="Times New Roman"/>
          <w:sz w:val="28"/>
          <w:szCs w:val="28"/>
        </w:rPr>
        <w:t xml:space="preserve">) </w:t>
      </w:r>
      <w:r>
        <w:rPr>
          <w:rFonts w:ascii="Times New Roman" w:hAnsi="Times New Roman" w:cs="Times New Roman"/>
          <w:sz w:val="28"/>
          <w:szCs w:val="28"/>
        </w:rPr>
        <w:t xml:space="preserve">в </w:t>
      </w:r>
      <w:r w:rsidRPr="00164561">
        <w:rPr>
          <w:rFonts w:ascii="Times New Roman" w:hAnsi="Times New Roman" w:cs="Times New Roman"/>
          <w:sz w:val="28"/>
          <w:szCs w:val="28"/>
        </w:rPr>
        <w:t>подраздел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164561">
        <w:rPr>
          <w:rFonts w:ascii="Times New Roman" w:hAnsi="Times New Roman" w:cs="Times New Roman"/>
          <w:sz w:val="28"/>
          <w:szCs w:val="28"/>
        </w:rPr>
        <w:t xml:space="preserve"> 3.2 «При наложении поражающих факторов военных чрезвычайных ситуаций, в том числе зон возможной опасности, предусмотренных СНиП 2.01.51-90»</w:t>
      </w:r>
      <w:r>
        <w:rPr>
          <w:rFonts w:ascii="Times New Roman" w:hAnsi="Times New Roman" w:cs="Times New Roman"/>
          <w:sz w:val="28"/>
          <w:szCs w:val="28"/>
        </w:rPr>
        <w:t>:</w:t>
      </w:r>
    </w:p>
    <w:p w14:paraId="413BAA72" w14:textId="71DF456B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151EE">
        <w:rPr>
          <w:rFonts w:ascii="Times New Roman" w:hAnsi="Times New Roman" w:cs="Times New Roman"/>
          <w:sz w:val="28"/>
          <w:szCs w:val="28"/>
        </w:rPr>
        <w:t>в наименовании слова «СНиП 2.01.51-90» заменить словами «</w:t>
      </w:r>
      <w:bookmarkStart w:id="15" w:name="_Hlk119926926"/>
      <w:r w:rsidRPr="00D151EE">
        <w:rPr>
          <w:rFonts w:ascii="Times New Roman" w:hAnsi="Times New Roman" w:cs="Times New Roman"/>
          <w:sz w:val="28"/>
          <w:szCs w:val="28"/>
        </w:rPr>
        <w:t>СП</w:t>
      </w:r>
      <w:r w:rsidR="00164561">
        <w:rPr>
          <w:rFonts w:ascii="Times New Roman" w:hAnsi="Times New Roman" w:cs="Times New Roman"/>
          <w:sz w:val="28"/>
          <w:szCs w:val="28"/>
        </w:rPr>
        <w:t> </w:t>
      </w:r>
      <w:r w:rsidRPr="00D151EE">
        <w:rPr>
          <w:rFonts w:ascii="Times New Roman" w:hAnsi="Times New Roman" w:cs="Times New Roman"/>
          <w:sz w:val="28"/>
          <w:szCs w:val="28"/>
        </w:rPr>
        <w:t>165.1325800.2014</w:t>
      </w:r>
      <w:bookmarkEnd w:id="15"/>
      <w:r w:rsidRPr="00D151EE">
        <w:rPr>
          <w:rFonts w:ascii="Times New Roman" w:hAnsi="Times New Roman" w:cs="Times New Roman"/>
          <w:sz w:val="28"/>
          <w:szCs w:val="28"/>
        </w:rPr>
        <w:t>»;</w:t>
      </w:r>
    </w:p>
    <w:p w14:paraId="2906BC32" w14:textId="12BB8714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151EE">
        <w:rPr>
          <w:rFonts w:ascii="Times New Roman" w:hAnsi="Times New Roman" w:cs="Times New Roman"/>
          <w:sz w:val="28"/>
          <w:szCs w:val="28"/>
        </w:rPr>
        <w:t>подраздел «Зон</w:t>
      </w:r>
      <w:r w:rsidR="009857C6">
        <w:rPr>
          <w:rFonts w:ascii="Times New Roman" w:hAnsi="Times New Roman" w:cs="Times New Roman"/>
          <w:sz w:val="28"/>
          <w:szCs w:val="28"/>
        </w:rPr>
        <w:t>ы</w:t>
      </w:r>
      <w:r w:rsidRPr="00D151EE">
        <w:rPr>
          <w:rFonts w:ascii="Times New Roman" w:hAnsi="Times New Roman" w:cs="Times New Roman"/>
          <w:sz w:val="28"/>
          <w:szCs w:val="28"/>
        </w:rPr>
        <w:t xml:space="preserve"> возможной опасности» изложить в следующей редакции:</w:t>
      </w:r>
    </w:p>
    <w:p w14:paraId="3679E9C1" w14:textId="1155C995" w:rsidR="00164561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</w:rPr>
      </w:pPr>
      <w:r w:rsidRPr="00D151EE">
        <w:rPr>
          <w:rFonts w:ascii="Times New Roman" w:eastAsia="Times New Roman" w:hAnsi="Times New Roman" w:cs="Times New Roman"/>
          <w:kern w:val="2"/>
          <w:sz w:val="28"/>
          <w:szCs w:val="28"/>
        </w:rPr>
        <w:t>«</w:t>
      </w:r>
      <w:bookmarkEnd w:id="14"/>
      <w:r w:rsidR="00164561" w:rsidRPr="00164561">
        <w:rPr>
          <w:rFonts w:ascii="Times New Roman" w:eastAsia="Times New Roman" w:hAnsi="Times New Roman" w:cs="Times New Roman"/>
          <w:b/>
          <w:bCs/>
          <w:kern w:val="2"/>
          <w:sz w:val="28"/>
          <w:szCs w:val="28"/>
        </w:rPr>
        <w:t>Зон</w:t>
      </w:r>
      <w:r w:rsidR="009857C6">
        <w:rPr>
          <w:rFonts w:ascii="Times New Roman" w:eastAsia="Times New Roman" w:hAnsi="Times New Roman" w:cs="Times New Roman"/>
          <w:b/>
          <w:bCs/>
          <w:kern w:val="2"/>
          <w:sz w:val="28"/>
          <w:szCs w:val="28"/>
        </w:rPr>
        <w:t>ы</w:t>
      </w:r>
      <w:r w:rsidR="00164561" w:rsidRPr="00164561">
        <w:rPr>
          <w:rFonts w:ascii="Times New Roman" w:eastAsia="Times New Roman" w:hAnsi="Times New Roman" w:cs="Times New Roman"/>
          <w:b/>
          <w:bCs/>
          <w:kern w:val="2"/>
          <w:sz w:val="28"/>
          <w:szCs w:val="28"/>
        </w:rPr>
        <w:t xml:space="preserve"> возможной опасности</w:t>
      </w:r>
    </w:p>
    <w:p w14:paraId="026E8968" w14:textId="1DB4A711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</w:rPr>
      </w:pPr>
      <w:bookmarkStart w:id="16" w:name="_Hlk119936802"/>
      <w:r w:rsidRPr="00D151EE">
        <w:rPr>
          <w:rFonts w:ascii="Times New Roman" w:eastAsia="Times New Roman" w:hAnsi="Times New Roman" w:cs="Times New Roman"/>
          <w:bCs/>
          <w:kern w:val="2"/>
          <w:sz w:val="28"/>
          <w:szCs w:val="28"/>
        </w:rPr>
        <w:t xml:space="preserve">Территория </w:t>
      </w:r>
      <w:r w:rsidR="00164561">
        <w:rPr>
          <w:rFonts w:ascii="Times New Roman" w:eastAsia="Times New Roman" w:hAnsi="Times New Roman" w:cs="Times New Roman"/>
          <w:bCs/>
          <w:kern w:val="2"/>
          <w:sz w:val="28"/>
          <w:szCs w:val="28"/>
        </w:rPr>
        <w:t>поселения</w:t>
      </w:r>
      <w:r w:rsidRPr="00D151EE">
        <w:rPr>
          <w:rFonts w:ascii="Times New Roman" w:eastAsia="Times New Roman" w:hAnsi="Times New Roman" w:cs="Times New Roman"/>
          <w:bCs/>
          <w:kern w:val="2"/>
          <w:sz w:val="28"/>
          <w:szCs w:val="28"/>
        </w:rPr>
        <w:t xml:space="preserve"> не расположена в зонах:</w:t>
      </w:r>
    </w:p>
    <w:p w14:paraId="659A19F2" w14:textId="632CFBCE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</w:rPr>
      </w:pPr>
      <w:r w:rsidRPr="00D151EE">
        <w:rPr>
          <w:rFonts w:ascii="Times New Roman" w:eastAsia="Times New Roman" w:hAnsi="Times New Roman" w:cs="Times New Roman"/>
          <w:bCs/>
          <w:kern w:val="2"/>
          <w:sz w:val="28"/>
          <w:szCs w:val="28"/>
        </w:rPr>
        <w:t>зоне возможных разрушений территории городов, отнес</w:t>
      </w:r>
      <w:r w:rsidR="00743AF8">
        <w:rPr>
          <w:rFonts w:ascii="Times New Roman" w:eastAsia="Times New Roman" w:hAnsi="Times New Roman" w:cs="Times New Roman"/>
          <w:bCs/>
          <w:kern w:val="2"/>
          <w:sz w:val="28"/>
          <w:szCs w:val="28"/>
        </w:rPr>
        <w:t>е</w:t>
      </w:r>
      <w:r w:rsidRPr="00D151EE">
        <w:rPr>
          <w:rFonts w:ascii="Times New Roman" w:eastAsia="Times New Roman" w:hAnsi="Times New Roman" w:cs="Times New Roman"/>
          <w:bCs/>
          <w:kern w:val="2"/>
          <w:sz w:val="28"/>
          <w:szCs w:val="28"/>
        </w:rPr>
        <w:t>нных к группе по ГО;</w:t>
      </w:r>
    </w:p>
    <w:p w14:paraId="63E23779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</w:rPr>
      </w:pPr>
      <w:r w:rsidRPr="00D151EE">
        <w:rPr>
          <w:rFonts w:ascii="Times New Roman" w:eastAsia="Times New Roman" w:hAnsi="Times New Roman" w:cs="Times New Roman"/>
          <w:bCs/>
          <w:kern w:val="2"/>
          <w:sz w:val="28"/>
          <w:szCs w:val="28"/>
        </w:rPr>
        <w:t>возможного химического заражения в случае аварии на химически опасных объектах, расположенных на территории Курской области;</w:t>
      </w:r>
    </w:p>
    <w:p w14:paraId="787716A3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</w:rPr>
      </w:pPr>
      <w:r w:rsidRPr="00D151EE">
        <w:rPr>
          <w:rFonts w:ascii="Times New Roman" w:eastAsia="Times New Roman" w:hAnsi="Times New Roman" w:cs="Times New Roman"/>
          <w:bCs/>
          <w:kern w:val="2"/>
          <w:sz w:val="28"/>
          <w:szCs w:val="28"/>
        </w:rPr>
        <w:t>возможного биологического заражения, в связи с отсутствием на территории Курской области биологически опасных объектов;</w:t>
      </w:r>
    </w:p>
    <w:p w14:paraId="0BAC6AD2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</w:rPr>
      </w:pPr>
      <w:r w:rsidRPr="00D151EE">
        <w:rPr>
          <w:rFonts w:ascii="Times New Roman" w:eastAsia="Times New Roman" w:hAnsi="Times New Roman" w:cs="Times New Roman"/>
          <w:bCs/>
          <w:kern w:val="2"/>
          <w:sz w:val="28"/>
          <w:szCs w:val="28"/>
        </w:rPr>
        <w:lastRenderedPageBreak/>
        <w:t>возможного катастрофического затопления.</w:t>
      </w:r>
    </w:p>
    <w:p w14:paraId="708ABAA6" w14:textId="0F852CF6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</w:rPr>
      </w:pPr>
      <w:r w:rsidRPr="00D151EE">
        <w:rPr>
          <w:rFonts w:ascii="Times New Roman" w:eastAsia="Times New Roman" w:hAnsi="Times New Roman" w:cs="Times New Roman"/>
          <w:bCs/>
          <w:kern w:val="2"/>
          <w:sz w:val="28"/>
          <w:szCs w:val="28"/>
        </w:rPr>
        <w:t xml:space="preserve">Однако, большая часть </w:t>
      </w:r>
      <w:r w:rsidR="00164561">
        <w:rPr>
          <w:rFonts w:ascii="Times New Roman" w:eastAsia="Times New Roman" w:hAnsi="Times New Roman" w:cs="Times New Roman"/>
          <w:bCs/>
          <w:kern w:val="2"/>
          <w:sz w:val="28"/>
          <w:szCs w:val="28"/>
        </w:rPr>
        <w:t>поселения</w:t>
      </w:r>
      <w:r w:rsidRPr="00D151EE">
        <w:rPr>
          <w:rFonts w:ascii="Times New Roman" w:eastAsia="Times New Roman" w:hAnsi="Times New Roman" w:cs="Times New Roman"/>
          <w:bCs/>
          <w:kern w:val="2"/>
          <w:sz w:val="28"/>
          <w:szCs w:val="28"/>
        </w:rPr>
        <w:t xml:space="preserve"> расположена в зоне возможного радиоактивного загрязнения в случае общей радиационной аварии на Курской АЭС (приложение А СП 165.1325800.2014 «СНиП 2.01.51-90 Инженерно-технические мероприятия по гражданской обороне») (населенные пункты: д. Козьи Угоны, с. Большие Угоны, д. Глушица, д. Малые Угоны, д. Клишино, д. Эммануиловка, с. Сугрово) и, следовательно, не является безопасным районом.</w:t>
      </w:r>
    </w:p>
    <w:p w14:paraId="152773A2" w14:textId="241252CC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kern w:val="2"/>
          <w:sz w:val="28"/>
          <w:szCs w:val="28"/>
        </w:rPr>
      </w:pPr>
      <w:r w:rsidRPr="00D151EE">
        <w:rPr>
          <w:rFonts w:ascii="Times New Roman" w:eastAsia="Times New Roman" w:hAnsi="Times New Roman" w:cs="Times New Roman"/>
          <w:bCs/>
          <w:kern w:val="2"/>
          <w:sz w:val="28"/>
          <w:szCs w:val="28"/>
        </w:rPr>
        <w:t xml:space="preserve">На территории </w:t>
      </w:r>
      <w:r w:rsidR="00164561">
        <w:rPr>
          <w:rFonts w:ascii="Times New Roman" w:eastAsia="Times New Roman" w:hAnsi="Times New Roman" w:cs="Times New Roman"/>
          <w:bCs/>
          <w:kern w:val="2"/>
          <w:sz w:val="28"/>
          <w:szCs w:val="28"/>
        </w:rPr>
        <w:t>поселения</w:t>
      </w:r>
      <w:r w:rsidRPr="00D151EE">
        <w:rPr>
          <w:rFonts w:ascii="Times New Roman" w:eastAsia="Times New Roman" w:hAnsi="Times New Roman" w:cs="Times New Roman"/>
          <w:bCs/>
          <w:kern w:val="2"/>
          <w:sz w:val="28"/>
          <w:szCs w:val="28"/>
        </w:rPr>
        <w:t xml:space="preserve"> организации, отнесенные к категории по </w:t>
      </w:r>
      <w:r w:rsidR="00164561">
        <w:rPr>
          <w:rFonts w:ascii="Times New Roman" w:eastAsia="Times New Roman" w:hAnsi="Times New Roman" w:cs="Times New Roman"/>
          <w:bCs/>
          <w:kern w:val="2"/>
          <w:sz w:val="28"/>
          <w:szCs w:val="28"/>
        </w:rPr>
        <w:t>ГО</w:t>
      </w:r>
      <w:r w:rsidRPr="00D151EE">
        <w:rPr>
          <w:rFonts w:ascii="Times New Roman" w:eastAsia="Times New Roman" w:hAnsi="Times New Roman" w:cs="Times New Roman"/>
          <w:bCs/>
          <w:kern w:val="2"/>
          <w:sz w:val="28"/>
          <w:szCs w:val="28"/>
        </w:rPr>
        <w:t>, отсутствуют</w:t>
      </w:r>
      <w:r w:rsidRPr="00D151EE">
        <w:rPr>
          <w:rFonts w:ascii="Times New Roman" w:eastAsia="Times New Roman" w:hAnsi="Times New Roman" w:cs="Times New Roman"/>
          <w:kern w:val="2"/>
          <w:sz w:val="28"/>
          <w:szCs w:val="28"/>
        </w:rPr>
        <w:t>.»;</w:t>
      </w:r>
    </w:p>
    <w:bookmarkEnd w:id="16"/>
    <w:p w14:paraId="47A79A11" w14:textId="6E55113E" w:rsidR="005744AB" w:rsidRDefault="005744AB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</w:rPr>
      </w:pPr>
      <w:r>
        <w:rPr>
          <w:rFonts w:ascii="Times New Roman" w:eastAsia="Times New Roman" w:hAnsi="Times New Roman" w:cs="Times New Roman"/>
          <w:kern w:val="2"/>
          <w:sz w:val="28"/>
          <w:szCs w:val="28"/>
        </w:rPr>
        <w:t>в</w:t>
      </w:r>
      <w:r w:rsidR="00D151EE" w:rsidRPr="00D151EE">
        <w:rPr>
          <w:rFonts w:ascii="Times New Roman" w:eastAsia="Times New Roman" w:hAnsi="Times New Roman" w:cs="Times New Roman"/>
          <w:kern w:val="2"/>
          <w:sz w:val="28"/>
          <w:szCs w:val="28"/>
        </w:rPr>
        <w:t xml:space="preserve">) </w:t>
      </w:r>
      <w:r>
        <w:rPr>
          <w:rFonts w:ascii="Times New Roman" w:eastAsia="Times New Roman" w:hAnsi="Times New Roman" w:cs="Times New Roman"/>
          <w:kern w:val="2"/>
          <w:sz w:val="28"/>
          <w:szCs w:val="28"/>
        </w:rPr>
        <w:t xml:space="preserve">в </w:t>
      </w:r>
      <w:r w:rsidRPr="005744AB">
        <w:rPr>
          <w:rFonts w:ascii="Times New Roman" w:eastAsia="Times New Roman" w:hAnsi="Times New Roman" w:cs="Times New Roman"/>
          <w:kern w:val="2"/>
          <w:sz w:val="28"/>
          <w:szCs w:val="28"/>
        </w:rPr>
        <w:t>подраздел</w:t>
      </w:r>
      <w:r>
        <w:rPr>
          <w:rFonts w:ascii="Times New Roman" w:eastAsia="Times New Roman" w:hAnsi="Times New Roman" w:cs="Times New Roman"/>
          <w:kern w:val="2"/>
          <w:sz w:val="28"/>
          <w:szCs w:val="28"/>
        </w:rPr>
        <w:t>е</w:t>
      </w:r>
      <w:r w:rsidRPr="005744AB">
        <w:rPr>
          <w:rFonts w:ascii="Times New Roman" w:eastAsia="Times New Roman" w:hAnsi="Times New Roman" w:cs="Times New Roman"/>
          <w:kern w:val="2"/>
          <w:sz w:val="28"/>
          <w:szCs w:val="28"/>
        </w:rPr>
        <w:t xml:space="preserve"> 3.3 «Характеристика факторов риска ЧС природного характера и воздействия их последствий на территорию муниципального образования»</w:t>
      </w:r>
      <w:r>
        <w:rPr>
          <w:rFonts w:ascii="Times New Roman" w:eastAsia="Times New Roman" w:hAnsi="Times New Roman" w:cs="Times New Roman"/>
          <w:kern w:val="2"/>
          <w:sz w:val="28"/>
          <w:szCs w:val="28"/>
        </w:rPr>
        <w:t>:</w:t>
      </w:r>
    </w:p>
    <w:p w14:paraId="258BD51C" w14:textId="59BA3A51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kern w:val="2"/>
          <w:sz w:val="28"/>
          <w:szCs w:val="28"/>
        </w:rPr>
      </w:pPr>
      <w:r w:rsidRPr="00D151EE">
        <w:rPr>
          <w:rFonts w:ascii="Times New Roman" w:eastAsia="Times New Roman" w:hAnsi="Times New Roman" w:cs="Times New Roman"/>
          <w:kern w:val="2"/>
          <w:sz w:val="28"/>
          <w:szCs w:val="28"/>
        </w:rPr>
        <w:t>абзац первый признать утратившим силу</w:t>
      </w:r>
      <w:r w:rsidR="005744AB">
        <w:rPr>
          <w:rFonts w:ascii="Times New Roman" w:eastAsia="Times New Roman" w:hAnsi="Times New Roman" w:cs="Times New Roman"/>
          <w:kern w:val="2"/>
          <w:sz w:val="28"/>
          <w:szCs w:val="28"/>
        </w:rPr>
        <w:t>;</w:t>
      </w:r>
    </w:p>
    <w:p w14:paraId="007B630D" w14:textId="2F096E70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kern w:val="2"/>
          <w:sz w:val="28"/>
          <w:szCs w:val="28"/>
        </w:rPr>
      </w:pPr>
      <w:r w:rsidRPr="00D151EE">
        <w:rPr>
          <w:rFonts w:ascii="Times New Roman" w:eastAsia="Times New Roman" w:hAnsi="Times New Roman" w:cs="Times New Roman"/>
          <w:kern w:val="2"/>
          <w:sz w:val="28"/>
          <w:szCs w:val="28"/>
        </w:rPr>
        <w:t>подраздел «Опасные гидрологические явления и процессы» изложить в следующей редакции:</w:t>
      </w:r>
    </w:p>
    <w:p w14:paraId="13FF6474" w14:textId="03A3C373" w:rsidR="005744AB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</w:rPr>
      </w:pPr>
      <w:r w:rsidRPr="00D151EE">
        <w:rPr>
          <w:rFonts w:ascii="Times New Roman" w:eastAsia="Times New Roman" w:hAnsi="Times New Roman" w:cs="Times New Roman"/>
          <w:kern w:val="2"/>
          <w:sz w:val="28"/>
          <w:szCs w:val="28"/>
        </w:rPr>
        <w:t>«</w:t>
      </w:r>
      <w:r w:rsidR="005744AB" w:rsidRPr="005744AB">
        <w:rPr>
          <w:rFonts w:ascii="Times New Roman" w:eastAsia="Times New Roman" w:hAnsi="Times New Roman" w:cs="Times New Roman"/>
          <w:b/>
          <w:bCs/>
          <w:kern w:val="2"/>
          <w:sz w:val="28"/>
          <w:szCs w:val="28"/>
        </w:rPr>
        <w:t>Опасные гидрологические явления и процессы</w:t>
      </w:r>
    </w:p>
    <w:p w14:paraId="18938EF7" w14:textId="0DE729FE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</w:rPr>
      </w:pPr>
      <w:r w:rsidRPr="00D151EE">
        <w:rPr>
          <w:rFonts w:ascii="Times New Roman" w:eastAsia="Times New Roman" w:hAnsi="Times New Roman" w:cs="Times New Roman"/>
          <w:kern w:val="2"/>
          <w:sz w:val="28"/>
          <w:szCs w:val="28"/>
        </w:rPr>
        <w:t xml:space="preserve">Наиболее опасным фактором для территории </w:t>
      </w:r>
      <w:r w:rsidR="005744AB">
        <w:rPr>
          <w:rFonts w:ascii="Times New Roman" w:eastAsia="Times New Roman" w:hAnsi="Times New Roman" w:cs="Times New Roman"/>
          <w:kern w:val="2"/>
          <w:sz w:val="28"/>
          <w:szCs w:val="28"/>
        </w:rPr>
        <w:t>поселения</w:t>
      </w:r>
      <w:r w:rsidRPr="00D151EE">
        <w:rPr>
          <w:rFonts w:ascii="Times New Roman" w:eastAsia="Times New Roman" w:hAnsi="Times New Roman" w:cs="Times New Roman"/>
          <w:kern w:val="2"/>
          <w:sz w:val="28"/>
          <w:szCs w:val="28"/>
        </w:rPr>
        <w:t xml:space="preserve"> является высокий уровень поверхностного стока, следовательно, возникновение явлений плоскостного смыва, эрозионных размывов.</w:t>
      </w:r>
    </w:p>
    <w:p w14:paraId="6FE057C5" w14:textId="120B696A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</w:rPr>
      </w:pPr>
      <w:r w:rsidRPr="00D151EE">
        <w:rPr>
          <w:rFonts w:ascii="Times New Roman" w:eastAsia="Times New Roman" w:hAnsi="Times New Roman" w:cs="Times New Roman"/>
          <w:kern w:val="2"/>
          <w:sz w:val="28"/>
          <w:szCs w:val="28"/>
        </w:rPr>
        <w:t xml:space="preserve">Для выявления влияния опасных геологических процессов на территории </w:t>
      </w:r>
      <w:r w:rsidR="005744AB">
        <w:rPr>
          <w:rFonts w:ascii="Times New Roman" w:eastAsia="Times New Roman" w:hAnsi="Times New Roman" w:cs="Times New Roman"/>
          <w:kern w:val="2"/>
          <w:sz w:val="28"/>
          <w:szCs w:val="28"/>
        </w:rPr>
        <w:t>поселения</w:t>
      </w:r>
      <w:r w:rsidRPr="00D151EE">
        <w:rPr>
          <w:rFonts w:ascii="Times New Roman" w:eastAsia="Times New Roman" w:hAnsi="Times New Roman" w:cs="Times New Roman"/>
          <w:kern w:val="2"/>
          <w:sz w:val="28"/>
          <w:szCs w:val="28"/>
        </w:rPr>
        <w:t xml:space="preserve"> необходимо проведение инженерно-геологических изысканий.</w:t>
      </w:r>
    </w:p>
    <w:p w14:paraId="0C941532" w14:textId="31B48E45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</w:rPr>
      </w:pPr>
      <w:r w:rsidRPr="00D151EE">
        <w:rPr>
          <w:rFonts w:ascii="Times New Roman" w:eastAsia="Times New Roman" w:hAnsi="Times New Roman" w:cs="Times New Roman"/>
          <w:kern w:val="2"/>
          <w:sz w:val="28"/>
          <w:szCs w:val="28"/>
        </w:rPr>
        <w:t xml:space="preserve">Сроки начала весеннего снеготаяния на территории </w:t>
      </w:r>
      <w:r w:rsidR="005744AB">
        <w:rPr>
          <w:rFonts w:ascii="Times New Roman" w:eastAsia="Times New Roman" w:hAnsi="Times New Roman" w:cs="Times New Roman"/>
          <w:kern w:val="2"/>
          <w:sz w:val="28"/>
          <w:szCs w:val="28"/>
        </w:rPr>
        <w:t xml:space="preserve">Курской </w:t>
      </w:r>
      <w:r w:rsidRPr="00D151EE">
        <w:rPr>
          <w:rFonts w:ascii="Times New Roman" w:eastAsia="Times New Roman" w:hAnsi="Times New Roman" w:cs="Times New Roman"/>
          <w:kern w:val="2"/>
          <w:sz w:val="28"/>
          <w:szCs w:val="28"/>
        </w:rPr>
        <w:t>области приходятся в среднем на вторую</w:t>
      </w:r>
      <w:r w:rsidR="005744AB">
        <w:rPr>
          <w:rFonts w:ascii="Times New Roman" w:eastAsia="Times New Roman" w:hAnsi="Times New Roman" w:cs="Times New Roman"/>
          <w:kern w:val="2"/>
          <w:sz w:val="28"/>
          <w:szCs w:val="28"/>
        </w:rPr>
        <w:t xml:space="preserve"> </w:t>
      </w:r>
      <w:r w:rsidRPr="00D151EE">
        <w:rPr>
          <w:rFonts w:ascii="Times New Roman" w:eastAsia="Times New Roman" w:hAnsi="Times New Roman" w:cs="Times New Roman"/>
          <w:kern w:val="2"/>
          <w:sz w:val="28"/>
          <w:szCs w:val="28"/>
        </w:rPr>
        <w:t>-</w:t>
      </w:r>
      <w:r w:rsidR="005744AB">
        <w:rPr>
          <w:rFonts w:ascii="Times New Roman" w:eastAsia="Times New Roman" w:hAnsi="Times New Roman" w:cs="Times New Roman"/>
          <w:kern w:val="2"/>
          <w:sz w:val="28"/>
          <w:szCs w:val="28"/>
        </w:rPr>
        <w:t xml:space="preserve"> </w:t>
      </w:r>
      <w:r w:rsidRPr="00D151EE">
        <w:rPr>
          <w:rFonts w:ascii="Times New Roman" w:eastAsia="Times New Roman" w:hAnsi="Times New Roman" w:cs="Times New Roman"/>
          <w:kern w:val="2"/>
          <w:sz w:val="28"/>
          <w:szCs w:val="28"/>
        </w:rPr>
        <w:t>третью декаду марта.</w:t>
      </w:r>
    </w:p>
    <w:p w14:paraId="27FDDB55" w14:textId="1FE0B3A5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</w:rPr>
      </w:pPr>
      <w:r w:rsidRPr="00D151EE">
        <w:rPr>
          <w:rFonts w:ascii="Times New Roman" w:eastAsia="Times New Roman" w:hAnsi="Times New Roman" w:cs="Times New Roman"/>
          <w:kern w:val="2"/>
          <w:sz w:val="28"/>
          <w:szCs w:val="28"/>
        </w:rPr>
        <w:t xml:space="preserve">В соответствии с постановлением Правительства Российской Федерации от 18.04.2014 № 360 «Об определении границ зон затопление, подтопления» комитетом природных ресурсов Курской области определены границы зон затопления (подтопления) на территории </w:t>
      </w:r>
      <w:r w:rsidR="00793B18">
        <w:rPr>
          <w:rFonts w:ascii="Times New Roman" w:eastAsia="Times New Roman" w:hAnsi="Times New Roman" w:cs="Times New Roman"/>
          <w:kern w:val="2"/>
          <w:sz w:val="28"/>
          <w:szCs w:val="28"/>
        </w:rPr>
        <w:t>поселения</w:t>
      </w:r>
      <w:r w:rsidRPr="00D151EE">
        <w:rPr>
          <w:rFonts w:ascii="Times New Roman" w:eastAsia="Times New Roman" w:hAnsi="Times New Roman" w:cs="Times New Roman"/>
          <w:kern w:val="2"/>
          <w:sz w:val="28"/>
          <w:szCs w:val="28"/>
        </w:rPr>
        <w:t>: с.</w:t>
      </w:r>
      <w:r w:rsidR="00793B18">
        <w:rPr>
          <w:rFonts w:ascii="Times New Roman" w:eastAsia="Times New Roman" w:hAnsi="Times New Roman" w:cs="Times New Roman"/>
          <w:kern w:val="2"/>
          <w:sz w:val="28"/>
          <w:szCs w:val="28"/>
        </w:rPr>
        <w:t> </w:t>
      </w:r>
      <w:r w:rsidRPr="00D151EE">
        <w:rPr>
          <w:rFonts w:ascii="Times New Roman" w:eastAsia="Times New Roman" w:hAnsi="Times New Roman" w:cs="Times New Roman"/>
          <w:kern w:val="2"/>
          <w:sz w:val="28"/>
          <w:szCs w:val="28"/>
        </w:rPr>
        <w:t>Большие Угоны, д. Глушица, д. Клишино, д. Козьи Угоны, с. Малые Угоны, с. Нижние Деревеньки, с. Сугрово.</w:t>
      </w:r>
    </w:p>
    <w:p w14:paraId="50D4203F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</w:rPr>
      </w:pPr>
      <w:r w:rsidRPr="00D151EE">
        <w:rPr>
          <w:rFonts w:ascii="Times New Roman" w:eastAsia="Times New Roman" w:hAnsi="Times New Roman" w:cs="Times New Roman"/>
          <w:kern w:val="2"/>
          <w:sz w:val="28"/>
          <w:szCs w:val="28"/>
        </w:rPr>
        <w:t>Для снижения риска возникновения природных ЧС вследствие воздействия весеннего половодья требуется проектирование мероприятий по инженерной защите территорий сельских поселений с учетом СП 104.13330.2016 «СНиП 2.06.15-85 Инженерная защита территории от затопления и подтопления».</w:t>
      </w:r>
    </w:p>
    <w:p w14:paraId="74E5FEF4" w14:textId="518B176A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</w:rPr>
      </w:pPr>
      <w:r w:rsidRPr="00D151EE">
        <w:rPr>
          <w:rFonts w:ascii="Times New Roman" w:eastAsia="Times New Roman" w:hAnsi="Times New Roman" w:cs="Times New Roman"/>
          <w:kern w:val="2"/>
          <w:sz w:val="28"/>
          <w:szCs w:val="28"/>
        </w:rPr>
        <w:t xml:space="preserve">На территории </w:t>
      </w:r>
      <w:r w:rsidR="00793B18">
        <w:rPr>
          <w:rFonts w:ascii="Times New Roman" w:eastAsia="Times New Roman" w:hAnsi="Times New Roman" w:cs="Times New Roman"/>
          <w:kern w:val="2"/>
          <w:sz w:val="28"/>
          <w:szCs w:val="28"/>
        </w:rPr>
        <w:t xml:space="preserve">поселения </w:t>
      </w:r>
      <w:r w:rsidRPr="00D151EE">
        <w:rPr>
          <w:rFonts w:ascii="Times New Roman" w:eastAsia="Times New Roman" w:hAnsi="Times New Roman" w:cs="Times New Roman"/>
          <w:kern w:val="2"/>
          <w:sz w:val="28"/>
          <w:szCs w:val="28"/>
        </w:rPr>
        <w:t>расположены река Сейм, река Бык, ручьи без имени (бассейн р. Днепр), а также 3 пруда объ</w:t>
      </w:r>
      <w:r w:rsidR="00743AF8">
        <w:rPr>
          <w:rFonts w:ascii="Times New Roman" w:eastAsia="Times New Roman" w:hAnsi="Times New Roman" w:cs="Times New Roman"/>
          <w:kern w:val="2"/>
          <w:sz w:val="28"/>
          <w:szCs w:val="28"/>
        </w:rPr>
        <w:t>е</w:t>
      </w:r>
      <w:r w:rsidRPr="00D151EE">
        <w:rPr>
          <w:rFonts w:ascii="Times New Roman" w:eastAsia="Times New Roman" w:hAnsi="Times New Roman" w:cs="Times New Roman"/>
          <w:kern w:val="2"/>
          <w:sz w:val="28"/>
          <w:szCs w:val="28"/>
        </w:rPr>
        <w:t>мом от 380 до 860 тыс. м</w:t>
      </w:r>
      <w:r w:rsidRPr="00D151EE">
        <w:rPr>
          <w:rFonts w:ascii="Times New Roman" w:eastAsia="Times New Roman" w:hAnsi="Times New Roman" w:cs="Times New Roman"/>
          <w:kern w:val="2"/>
          <w:sz w:val="28"/>
          <w:szCs w:val="28"/>
          <w:vertAlign w:val="superscript"/>
        </w:rPr>
        <w:t>3</w:t>
      </w:r>
      <w:r w:rsidRPr="00D151EE">
        <w:rPr>
          <w:rFonts w:ascii="Times New Roman" w:eastAsia="Times New Roman" w:hAnsi="Times New Roman" w:cs="Times New Roman"/>
          <w:kern w:val="2"/>
          <w:sz w:val="28"/>
          <w:szCs w:val="28"/>
        </w:rPr>
        <w:t xml:space="preserve"> в </w:t>
      </w:r>
      <w:r w:rsidR="00793B18">
        <w:rPr>
          <w:rFonts w:ascii="Times New Roman" w:eastAsia="Times New Roman" w:hAnsi="Times New Roman" w:cs="Times New Roman"/>
          <w:kern w:val="2"/>
          <w:sz w:val="28"/>
          <w:szCs w:val="28"/>
        </w:rPr>
        <w:t xml:space="preserve">с. </w:t>
      </w:r>
      <w:r w:rsidRPr="00D151EE">
        <w:rPr>
          <w:rFonts w:ascii="Times New Roman" w:eastAsia="Times New Roman" w:hAnsi="Times New Roman" w:cs="Times New Roman"/>
          <w:kern w:val="2"/>
          <w:sz w:val="28"/>
          <w:szCs w:val="28"/>
        </w:rPr>
        <w:t xml:space="preserve">Большие Угоны, </w:t>
      </w:r>
      <w:r w:rsidR="00793B18">
        <w:rPr>
          <w:rFonts w:ascii="Times New Roman" w:eastAsia="Times New Roman" w:hAnsi="Times New Roman" w:cs="Times New Roman"/>
          <w:kern w:val="2"/>
          <w:sz w:val="28"/>
          <w:szCs w:val="28"/>
        </w:rPr>
        <w:t xml:space="preserve">д. </w:t>
      </w:r>
      <w:r w:rsidRPr="00D151EE">
        <w:rPr>
          <w:rFonts w:ascii="Times New Roman" w:eastAsia="Times New Roman" w:hAnsi="Times New Roman" w:cs="Times New Roman"/>
          <w:kern w:val="2"/>
          <w:sz w:val="28"/>
          <w:szCs w:val="28"/>
        </w:rPr>
        <w:t>Клишино.</w:t>
      </w:r>
    </w:p>
    <w:p w14:paraId="3672D053" w14:textId="032F6304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</w:rPr>
      </w:pPr>
      <w:r w:rsidRPr="00D151EE">
        <w:rPr>
          <w:rFonts w:ascii="Times New Roman" w:eastAsia="Times New Roman" w:hAnsi="Times New Roman" w:cs="Times New Roman"/>
          <w:kern w:val="2"/>
          <w:sz w:val="28"/>
          <w:szCs w:val="28"/>
        </w:rPr>
        <w:t xml:space="preserve">Затопление пойменной части водотоков на территории </w:t>
      </w:r>
      <w:r w:rsidR="00793B18">
        <w:rPr>
          <w:rFonts w:ascii="Times New Roman" w:eastAsia="Times New Roman" w:hAnsi="Times New Roman" w:cs="Times New Roman"/>
          <w:kern w:val="2"/>
          <w:sz w:val="28"/>
          <w:szCs w:val="28"/>
        </w:rPr>
        <w:t>поселения</w:t>
      </w:r>
      <w:r w:rsidRPr="00D151EE">
        <w:rPr>
          <w:rFonts w:ascii="Times New Roman" w:eastAsia="Times New Roman" w:hAnsi="Times New Roman" w:cs="Times New Roman"/>
          <w:kern w:val="2"/>
          <w:sz w:val="28"/>
          <w:szCs w:val="28"/>
        </w:rPr>
        <w:t xml:space="preserve"> – низководное, наиболее значительное на р. Сейм (при половодье 1 % обеспеченности – с затоплением пойменной части водных объектов, заболоченных и луговых территорий). В зону затопления попадает д. Ниж.</w:t>
      </w:r>
      <w:r w:rsidR="00793B18">
        <w:rPr>
          <w:rFonts w:ascii="Times New Roman" w:eastAsia="Times New Roman" w:hAnsi="Times New Roman" w:cs="Times New Roman"/>
          <w:kern w:val="2"/>
          <w:sz w:val="28"/>
          <w:szCs w:val="28"/>
        </w:rPr>
        <w:t> </w:t>
      </w:r>
      <w:r w:rsidRPr="00D151EE">
        <w:rPr>
          <w:rFonts w:ascii="Times New Roman" w:eastAsia="Times New Roman" w:hAnsi="Times New Roman" w:cs="Times New Roman"/>
          <w:kern w:val="2"/>
          <w:sz w:val="28"/>
          <w:szCs w:val="28"/>
        </w:rPr>
        <w:t>Деревеньки с площадью возможного затопления 0,4 км</w:t>
      </w:r>
      <w:r w:rsidRPr="00D151EE">
        <w:rPr>
          <w:rFonts w:ascii="Times New Roman" w:eastAsia="Times New Roman" w:hAnsi="Times New Roman" w:cs="Times New Roman"/>
          <w:kern w:val="2"/>
          <w:sz w:val="28"/>
          <w:szCs w:val="28"/>
          <w:vertAlign w:val="superscript"/>
        </w:rPr>
        <w:t>2</w:t>
      </w:r>
      <w:r w:rsidRPr="00D151EE">
        <w:rPr>
          <w:rFonts w:ascii="Times New Roman" w:eastAsia="Times New Roman" w:hAnsi="Times New Roman" w:cs="Times New Roman"/>
          <w:kern w:val="2"/>
          <w:sz w:val="28"/>
          <w:szCs w:val="28"/>
        </w:rPr>
        <w:t xml:space="preserve">, с населением 40 человек.  </w:t>
      </w:r>
    </w:p>
    <w:p w14:paraId="6DAED964" w14:textId="1757C65F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</w:rPr>
      </w:pPr>
      <w:r w:rsidRPr="00D151EE">
        <w:rPr>
          <w:rFonts w:ascii="Times New Roman" w:eastAsia="Times New Roman" w:hAnsi="Times New Roman" w:cs="Times New Roman"/>
          <w:kern w:val="2"/>
          <w:sz w:val="28"/>
          <w:szCs w:val="28"/>
        </w:rPr>
        <w:lastRenderedPageBreak/>
        <w:t>Резкое таяние снега, проливные дожди (за 12 часов более 50 мм осадков) могут привести к  не значительному затоплению объектов инфраструктуры (сети улиц и дрог, сети электро-, газоснабжения, связи), нарушению электро- и газоснабжения особенно в насел</w:t>
      </w:r>
      <w:r w:rsidR="00743AF8">
        <w:rPr>
          <w:rFonts w:ascii="Times New Roman" w:eastAsia="Times New Roman" w:hAnsi="Times New Roman" w:cs="Times New Roman"/>
          <w:kern w:val="2"/>
          <w:sz w:val="28"/>
          <w:szCs w:val="28"/>
        </w:rPr>
        <w:t>е</w:t>
      </w:r>
      <w:r w:rsidRPr="00D151EE">
        <w:rPr>
          <w:rFonts w:ascii="Times New Roman" w:eastAsia="Times New Roman" w:hAnsi="Times New Roman" w:cs="Times New Roman"/>
          <w:kern w:val="2"/>
          <w:sz w:val="28"/>
          <w:szCs w:val="28"/>
        </w:rPr>
        <w:t>нных пунктах, находящихся в пойменной части водных объектов.</w:t>
      </w:r>
    </w:p>
    <w:p w14:paraId="67D6B7FA" w14:textId="6592D817" w:rsid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</w:rPr>
      </w:pPr>
      <w:r w:rsidRPr="00D151EE">
        <w:rPr>
          <w:rFonts w:ascii="Times New Roman" w:eastAsia="Times New Roman" w:hAnsi="Times New Roman" w:cs="Times New Roman"/>
          <w:kern w:val="2"/>
          <w:sz w:val="28"/>
          <w:szCs w:val="28"/>
        </w:rPr>
        <w:t xml:space="preserve">Катастрофические паводки на территории </w:t>
      </w:r>
      <w:r w:rsidR="00793B18">
        <w:rPr>
          <w:rFonts w:ascii="Times New Roman" w:eastAsia="Times New Roman" w:hAnsi="Times New Roman" w:cs="Times New Roman"/>
          <w:kern w:val="2"/>
          <w:sz w:val="28"/>
          <w:szCs w:val="28"/>
        </w:rPr>
        <w:t>поселения</w:t>
      </w:r>
      <w:r w:rsidRPr="00D151EE">
        <w:rPr>
          <w:rFonts w:ascii="Times New Roman" w:eastAsia="Times New Roman" w:hAnsi="Times New Roman" w:cs="Times New Roman"/>
          <w:kern w:val="2"/>
          <w:sz w:val="28"/>
          <w:szCs w:val="28"/>
        </w:rPr>
        <w:t xml:space="preserve"> не наблюдались.»;</w:t>
      </w:r>
    </w:p>
    <w:p w14:paraId="4D78C638" w14:textId="02177C4E" w:rsidR="0033394E" w:rsidRPr="00D151EE" w:rsidRDefault="0033394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</w:rPr>
      </w:pPr>
      <w:r>
        <w:rPr>
          <w:rFonts w:ascii="Times New Roman" w:eastAsia="Times New Roman" w:hAnsi="Times New Roman" w:cs="Times New Roman"/>
          <w:kern w:val="2"/>
          <w:sz w:val="28"/>
          <w:szCs w:val="28"/>
        </w:rPr>
        <w:t xml:space="preserve">в </w:t>
      </w:r>
      <w:r w:rsidRPr="0033394E">
        <w:rPr>
          <w:rFonts w:ascii="Times New Roman" w:eastAsia="Times New Roman" w:hAnsi="Times New Roman" w:cs="Times New Roman"/>
          <w:kern w:val="2"/>
          <w:sz w:val="28"/>
          <w:szCs w:val="28"/>
        </w:rPr>
        <w:t>подраздел</w:t>
      </w:r>
      <w:r>
        <w:rPr>
          <w:rFonts w:ascii="Times New Roman" w:eastAsia="Times New Roman" w:hAnsi="Times New Roman" w:cs="Times New Roman"/>
          <w:kern w:val="2"/>
          <w:sz w:val="28"/>
          <w:szCs w:val="28"/>
        </w:rPr>
        <w:t>е</w:t>
      </w:r>
      <w:r w:rsidRPr="0033394E">
        <w:rPr>
          <w:rFonts w:ascii="Times New Roman" w:eastAsia="Times New Roman" w:hAnsi="Times New Roman" w:cs="Times New Roman"/>
          <w:kern w:val="2"/>
          <w:sz w:val="28"/>
          <w:szCs w:val="28"/>
        </w:rPr>
        <w:t xml:space="preserve"> «Опасные метеорологические явления и процессы»</w:t>
      </w:r>
      <w:r>
        <w:rPr>
          <w:rFonts w:ascii="Times New Roman" w:eastAsia="Times New Roman" w:hAnsi="Times New Roman" w:cs="Times New Roman"/>
          <w:kern w:val="2"/>
          <w:sz w:val="28"/>
          <w:szCs w:val="28"/>
        </w:rPr>
        <w:t>:</w:t>
      </w:r>
    </w:p>
    <w:p w14:paraId="335CEC54" w14:textId="73BFB821" w:rsidR="00D151EE" w:rsidRPr="00D151EE" w:rsidRDefault="00D151EE" w:rsidP="00D151EE">
      <w:pPr>
        <w:widowControl w:val="0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D151EE">
        <w:rPr>
          <w:rFonts w:ascii="Times New Roman" w:hAnsi="Times New Roman" w:cs="Times New Roman"/>
          <w:bCs/>
          <w:sz w:val="28"/>
          <w:szCs w:val="28"/>
        </w:rPr>
        <w:t>абзац</w:t>
      </w:r>
      <w:r w:rsidR="0033394E">
        <w:rPr>
          <w:rFonts w:ascii="Times New Roman" w:hAnsi="Times New Roman" w:cs="Times New Roman"/>
          <w:bCs/>
          <w:sz w:val="28"/>
          <w:szCs w:val="28"/>
        </w:rPr>
        <w:t>ы</w:t>
      </w:r>
      <w:r w:rsidRPr="00D151EE">
        <w:rPr>
          <w:rFonts w:ascii="Times New Roman" w:hAnsi="Times New Roman" w:cs="Times New Roman"/>
          <w:bCs/>
          <w:sz w:val="28"/>
          <w:szCs w:val="28"/>
        </w:rPr>
        <w:t xml:space="preserve"> второй </w:t>
      </w:r>
      <w:r w:rsidR="0033394E">
        <w:rPr>
          <w:rFonts w:ascii="Times New Roman" w:hAnsi="Times New Roman" w:cs="Times New Roman"/>
          <w:bCs/>
          <w:sz w:val="28"/>
          <w:szCs w:val="28"/>
        </w:rPr>
        <w:t>-</w:t>
      </w:r>
      <w:r w:rsidRPr="00D151EE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33394E">
        <w:rPr>
          <w:rFonts w:ascii="Times New Roman" w:hAnsi="Times New Roman" w:cs="Times New Roman"/>
          <w:bCs/>
          <w:sz w:val="28"/>
          <w:szCs w:val="28"/>
        </w:rPr>
        <w:t>тринадцатый</w:t>
      </w:r>
      <w:r w:rsidRPr="00D151EE">
        <w:rPr>
          <w:rFonts w:ascii="Times New Roman" w:hAnsi="Times New Roman" w:cs="Times New Roman"/>
          <w:bCs/>
          <w:sz w:val="28"/>
          <w:szCs w:val="28"/>
        </w:rPr>
        <w:t xml:space="preserve"> изложить в следующей редакции:</w:t>
      </w:r>
    </w:p>
    <w:p w14:paraId="0EE32BAF" w14:textId="77777777" w:rsidR="00D151EE" w:rsidRPr="00D151EE" w:rsidRDefault="00D151EE" w:rsidP="00D151EE">
      <w:pPr>
        <w:widowControl w:val="0"/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«сильные ветры (шквал) со скоростью 10 - 18 м/сек и более;</w:t>
      </w:r>
    </w:p>
    <w:p w14:paraId="3C0F91E5" w14:textId="77777777" w:rsidR="00D151EE" w:rsidRPr="00D151EE" w:rsidRDefault="00D151EE" w:rsidP="00D151EE">
      <w:pPr>
        <w:widowControl w:val="0"/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грозы (4 - 8 часов в год);</w:t>
      </w:r>
    </w:p>
    <w:p w14:paraId="3C5CD64F" w14:textId="77777777" w:rsidR="00D151EE" w:rsidRPr="00D151EE" w:rsidRDefault="00D151EE" w:rsidP="00D151EE">
      <w:pPr>
        <w:widowControl w:val="0"/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град с диаметром частиц 10 мм;</w:t>
      </w:r>
    </w:p>
    <w:p w14:paraId="50965F8D" w14:textId="77777777" w:rsidR="00D151EE" w:rsidRPr="00D151EE" w:rsidRDefault="00D151EE" w:rsidP="00D151EE">
      <w:pPr>
        <w:widowControl w:val="0"/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сильные ливни с интенсивностью 15 мм в час и более;</w:t>
      </w:r>
    </w:p>
    <w:p w14:paraId="33DC8FAC" w14:textId="77777777" w:rsidR="00D151EE" w:rsidRPr="00D151EE" w:rsidRDefault="00D151EE" w:rsidP="00D151EE">
      <w:pPr>
        <w:widowControl w:val="0"/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сильные снег с дождем – 15 мм в час;</w:t>
      </w:r>
    </w:p>
    <w:p w14:paraId="2F807F18" w14:textId="77777777" w:rsidR="00D151EE" w:rsidRPr="00D151EE" w:rsidRDefault="00D151EE" w:rsidP="00D151EE">
      <w:pPr>
        <w:widowControl w:val="0"/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сильные продолжительные морозы (минус 28 </w:t>
      </w:r>
      <w:r w:rsidRPr="00D151EE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о</w:t>
      </w: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С и ниже);</w:t>
      </w:r>
    </w:p>
    <w:p w14:paraId="6F988BBD" w14:textId="77777777" w:rsidR="00D151EE" w:rsidRPr="00D151EE" w:rsidRDefault="00D151EE" w:rsidP="00D151EE">
      <w:pPr>
        <w:widowControl w:val="0"/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снегопады, превышающие </w:t>
      </w:r>
      <w:smartTag w:uri="urn:schemas-microsoft-com:office:smarttags" w:element="metricconverter">
        <w:smartTagPr>
          <w:attr w:name="ProductID" w:val="20 мм"/>
        </w:smartTagPr>
        <w:r w:rsidRPr="00D151EE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20 мм</w:t>
        </w:r>
      </w:smartTag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 24 часа;</w:t>
      </w:r>
    </w:p>
    <w:p w14:paraId="4A35D190" w14:textId="77777777" w:rsidR="00D151EE" w:rsidRPr="00D151EE" w:rsidRDefault="00D151EE" w:rsidP="00D151EE">
      <w:pPr>
        <w:widowControl w:val="0"/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сильная низовая метель при преобладающей скорости ветра более 10 м/сек;</w:t>
      </w:r>
    </w:p>
    <w:p w14:paraId="0DB55D8D" w14:textId="77777777" w:rsidR="00D151EE" w:rsidRPr="00D151EE" w:rsidRDefault="00D151EE" w:rsidP="00D151EE">
      <w:pPr>
        <w:widowControl w:val="0"/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вес снежного покрова – 70 кг/м</w:t>
      </w:r>
      <w:r w:rsidRPr="00D151EE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14:paraId="01D2B4B5" w14:textId="77777777" w:rsidR="00D151EE" w:rsidRPr="00D151EE" w:rsidRDefault="00D151EE" w:rsidP="00D151EE">
      <w:pPr>
        <w:widowControl w:val="0"/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сложные отложения и налипания мокрого снега – 22 мм и более;</w:t>
      </w:r>
    </w:p>
    <w:p w14:paraId="0B6B2600" w14:textId="77777777" w:rsidR="00D151EE" w:rsidRPr="00D151EE" w:rsidRDefault="00D151EE" w:rsidP="00D151EE">
      <w:pPr>
        <w:widowControl w:val="0"/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наибольшая глубина промерзания грунтов на открытой оголенной от снега площадке – 142 см;</w:t>
      </w:r>
    </w:p>
    <w:p w14:paraId="289D81DB" w14:textId="1D07B4C3" w:rsidR="00D151EE" w:rsidRDefault="00D151EE" w:rsidP="00D151EE">
      <w:pPr>
        <w:widowControl w:val="0"/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сильная и продолжительная жара – температура воздуха плюс 32 </w:t>
      </w:r>
      <w:r w:rsidRPr="00D151EE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о</w:t>
      </w: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С и более.</w:t>
      </w:r>
      <w:r w:rsidRPr="00D151EE">
        <w:rPr>
          <w:rFonts w:ascii="Times New Roman" w:hAnsi="Times New Roman" w:cs="Times New Roman"/>
          <w:sz w:val="28"/>
          <w:szCs w:val="28"/>
        </w:rPr>
        <w:t>»;</w:t>
      </w:r>
    </w:p>
    <w:p w14:paraId="4BAE7089" w14:textId="29323B35" w:rsidR="0033394E" w:rsidRDefault="0033394E" w:rsidP="0033394E">
      <w:pPr>
        <w:widowControl w:val="0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D151EE">
        <w:rPr>
          <w:rFonts w:ascii="Times New Roman" w:hAnsi="Times New Roman" w:cs="Times New Roman"/>
          <w:bCs/>
          <w:sz w:val="28"/>
          <w:szCs w:val="28"/>
        </w:rPr>
        <w:t>абзац</w:t>
      </w:r>
      <w:r>
        <w:rPr>
          <w:rFonts w:ascii="Times New Roman" w:hAnsi="Times New Roman" w:cs="Times New Roman"/>
          <w:bCs/>
          <w:sz w:val="28"/>
          <w:szCs w:val="28"/>
        </w:rPr>
        <w:t>ы</w:t>
      </w:r>
      <w:r w:rsidRPr="00D151EE">
        <w:rPr>
          <w:rFonts w:ascii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>четырнадцатый</w:t>
      </w:r>
      <w:r w:rsidRPr="00D151EE">
        <w:rPr>
          <w:rFonts w:ascii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>и</w:t>
      </w:r>
      <w:r w:rsidRPr="00D151EE">
        <w:rPr>
          <w:rFonts w:ascii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>пятнадцатый</w:t>
      </w:r>
      <w:r w:rsidRPr="00D151EE">
        <w:rPr>
          <w:rFonts w:ascii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>исключить;</w:t>
      </w:r>
    </w:p>
    <w:p w14:paraId="3D8B6D57" w14:textId="74B58183" w:rsidR="00D151EE" w:rsidRPr="00D151EE" w:rsidRDefault="00D151EE" w:rsidP="00D151EE">
      <w:pPr>
        <w:widowControl w:val="0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D151EE">
        <w:rPr>
          <w:rFonts w:ascii="Times New Roman" w:hAnsi="Times New Roman" w:cs="Times New Roman"/>
          <w:bCs/>
          <w:sz w:val="28"/>
          <w:szCs w:val="28"/>
        </w:rPr>
        <w:t>абзац шестнадцатый изложить в следующей редакции:</w:t>
      </w:r>
    </w:p>
    <w:p w14:paraId="28EE7571" w14:textId="77777777" w:rsidR="00D151EE" w:rsidRPr="00D151EE" w:rsidRDefault="00D151EE" w:rsidP="00D151EE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D151EE">
        <w:rPr>
          <w:rFonts w:ascii="Times New Roman" w:hAnsi="Times New Roman" w:cs="Times New Roman"/>
          <w:bCs/>
          <w:spacing w:val="-6"/>
          <w:sz w:val="28"/>
          <w:szCs w:val="28"/>
        </w:rPr>
        <w:t>«</w:t>
      </w:r>
      <w:bookmarkStart w:id="17" w:name="_Hlk119937014"/>
      <w:r w:rsidRPr="00D151EE">
        <w:rPr>
          <w:rFonts w:ascii="Times New Roman" w:eastAsia="Calibri" w:hAnsi="Times New Roman" w:cs="Times New Roman"/>
          <w:spacing w:val="-6"/>
          <w:kern w:val="2"/>
          <w:sz w:val="28"/>
          <w:szCs w:val="28"/>
        </w:rPr>
        <w:t>Сильный снегопад, сильные ветра, могут привести к поломке опор и обрыву линий электропередач, проводной связи, разрушению оконных проемов, крыш объектов, в том числе – вследствие падения деревьев</w:t>
      </w:r>
      <w:r w:rsidRPr="00D151EE">
        <w:rPr>
          <w:rFonts w:ascii="Times New Roman" w:hAnsi="Times New Roman" w:cs="Times New Roman"/>
          <w:bCs/>
          <w:sz w:val="28"/>
          <w:szCs w:val="28"/>
        </w:rPr>
        <w:t>).</w:t>
      </w:r>
      <w:bookmarkEnd w:id="17"/>
      <w:r w:rsidRPr="00D151EE">
        <w:rPr>
          <w:rFonts w:ascii="Times New Roman" w:hAnsi="Times New Roman" w:cs="Times New Roman"/>
          <w:bCs/>
          <w:sz w:val="28"/>
          <w:szCs w:val="28"/>
        </w:rPr>
        <w:t>»;</w:t>
      </w:r>
    </w:p>
    <w:p w14:paraId="5F1C2F24" w14:textId="72367E7D" w:rsidR="00D151EE" w:rsidRPr="00D151EE" w:rsidRDefault="00D151EE" w:rsidP="00D151EE">
      <w:pPr>
        <w:widowControl w:val="0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D151EE">
        <w:rPr>
          <w:rFonts w:ascii="Times New Roman" w:hAnsi="Times New Roman" w:cs="Times New Roman"/>
          <w:bCs/>
          <w:sz w:val="28"/>
          <w:szCs w:val="28"/>
        </w:rPr>
        <w:t>дополнить абзацами следующего содержания:</w:t>
      </w:r>
    </w:p>
    <w:p w14:paraId="57494FAB" w14:textId="744B4B58" w:rsidR="00D151EE" w:rsidRPr="00D151EE" w:rsidRDefault="00D151EE" w:rsidP="00D151EE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pacing w:val="-6"/>
          <w:kern w:val="2"/>
          <w:sz w:val="28"/>
          <w:szCs w:val="28"/>
        </w:rPr>
      </w:pPr>
      <w:r w:rsidRPr="00D151EE">
        <w:rPr>
          <w:rFonts w:ascii="Times New Roman" w:hAnsi="Times New Roman" w:cs="Times New Roman"/>
          <w:bCs/>
          <w:sz w:val="28"/>
          <w:szCs w:val="28"/>
        </w:rPr>
        <w:t>«</w:t>
      </w:r>
      <w:bookmarkStart w:id="18" w:name="_Hlk119937041"/>
      <w:r w:rsidRPr="00D151EE">
        <w:rPr>
          <w:rFonts w:ascii="Times New Roman" w:eastAsia="Calibri" w:hAnsi="Times New Roman" w:cs="Times New Roman"/>
          <w:spacing w:val="-6"/>
          <w:kern w:val="2"/>
          <w:sz w:val="28"/>
          <w:szCs w:val="28"/>
        </w:rPr>
        <w:t xml:space="preserve">На территории </w:t>
      </w:r>
      <w:r w:rsidR="004937EC">
        <w:rPr>
          <w:rFonts w:ascii="Times New Roman" w:eastAsia="Calibri" w:hAnsi="Times New Roman" w:cs="Times New Roman"/>
          <w:spacing w:val="-6"/>
          <w:kern w:val="2"/>
          <w:sz w:val="28"/>
          <w:szCs w:val="28"/>
        </w:rPr>
        <w:t>поселения</w:t>
      </w:r>
      <w:r w:rsidRPr="00D151EE">
        <w:rPr>
          <w:rFonts w:ascii="Times New Roman" w:eastAsia="Calibri" w:hAnsi="Times New Roman" w:cs="Times New Roman"/>
          <w:spacing w:val="-6"/>
          <w:kern w:val="2"/>
          <w:sz w:val="28"/>
          <w:szCs w:val="28"/>
        </w:rPr>
        <w:t xml:space="preserve"> ежегодно наблюдается сильный ветер со скоростью ветра (порывами) до 20 м/с, вызывающий различной степени разрушения жилых и производственных зданий (в основном крыш), электрических линий ЛЭП-110, 35, 10, 0,4 кВ, техники, деревьев, посевов с\х культур.</w:t>
      </w:r>
    </w:p>
    <w:p w14:paraId="328239ED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>Показатель приемлемого риска возникновения природных ЧС составляет 0,1х10</w:t>
      </w:r>
      <w:r w:rsidRPr="00490936">
        <w:rPr>
          <w:rFonts w:ascii="Times New Roman" w:eastAsia="Calibri" w:hAnsi="Times New Roman" w:cs="Times New Roman"/>
          <w:kern w:val="2"/>
          <w:sz w:val="28"/>
          <w:szCs w:val="28"/>
          <w:vertAlign w:val="superscript"/>
        </w:rPr>
        <w:t>‾5</w:t>
      </w: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>, уровень условно-приемлемого риска (метеорологические явления, геологические процессы).</w:t>
      </w:r>
      <w:bookmarkEnd w:id="18"/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>»;</w:t>
      </w:r>
    </w:p>
    <w:p w14:paraId="48F4F4AA" w14:textId="50DE3792" w:rsidR="00D151EE" w:rsidRPr="00D151EE" w:rsidRDefault="00D151EE" w:rsidP="00D151EE">
      <w:pPr>
        <w:widowControl w:val="0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151EE">
        <w:rPr>
          <w:rFonts w:ascii="Times New Roman" w:hAnsi="Times New Roman" w:cs="Times New Roman"/>
          <w:sz w:val="28"/>
          <w:szCs w:val="28"/>
        </w:rPr>
        <w:t xml:space="preserve">абзац одиннадцатый подраздела «Ливневые дожди» </w:t>
      </w:r>
      <w:r w:rsidRPr="00D151EE">
        <w:rPr>
          <w:rFonts w:ascii="Times New Roman" w:hAnsi="Times New Roman" w:cs="Times New Roman"/>
          <w:bCs/>
          <w:sz w:val="28"/>
          <w:szCs w:val="28"/>
        </w:rPr>
        <w:t>изложить в следующей редакции:</w:t>
      </w:r>
    </w:p>
    <w:p w14:paraId="785B071B" w14:textId="77777777" w:rsidR="00D151EE" w:rsidRPr="00D151EE" w:rsidRDefault="00D151EE" w:rsidP="00D151EE">
      <w:pPr>
        <w:widowControl w:val="0"/>
        <w:spacing w:line="240" w:lineRule="auto"/>
        <w:ind w:firstLine="709"/>
        <w:contextualSpacing/>
        <w:jc w:val="both"/>
        <w:rPr>
          <w:rFonts w:ascii="Times New Roman" w:hAnsi="Times New Roman" w:cs="Times New Roman"/>
          <w:snapToGrid w:val="0"/>
          <w:sz w:val="28"/>
          <w:szCs w:val="28"/>
        </w:rPr>
      </w:pPr>
      <w:bookmarkStart w:id="19" w:name="_Hlk98857132"/>
      <w:r w:rsidRPr="00D151EE">
        <w:rPr>
          <w:rFonts w:ascii="Times New Roman" w:hAnsi="Times New Roman" w:cs="Times New Roman"/>
          <w:snapToGrid w:val="0"/>
          <w:sz w:val="28"/>
          <w:szCs w:val="28"/>
        </w:rPr>
        <w:t>«В соответствии с требованиями СП 20.13330.2016 «СНиП 2.01.07</w:t>
      </w:r>
      <w:r w:rsidRPr="00D151EE">
        <w:rPr>
          <w:rFonts w:ascii="Times New Roman" w:hAnsi="Times New Roman" w:cs="Times New Roman"/>
          <w:snapToGrid w:val="0"/>
          <w:sz w:val="28"/>
          <w:szCs w:val="28"/>
        </w:rPr>
        <w:noBreakHyphen/>
        <w:t>85* Нагрузки и воздействия» элементы сооружений должны рассчитываться на восприятие ветровых нагрузок при скорости ветра 23 м/с и полностью удовлетворять требованиям для данного климатического района.</w:t>
      </w:r>
      <w:bookmarkEnd w:id="19"/>
      <w:r w:rsidRPr="00D151EE">
        <w:rPr>
          <w:rFonts w:ascii="Times New Roman" w:hAnsi="Times New Roman" w:cs="Times New Roman"/>
          <w:snapToGrid w:val="0"/>
          <w:sz w:val="28"/>
          <w:szCs w:val="28"/>
        </w:rPr>
        <w:t>»</w:t>
      </w:r>
    </w:p>
    <w:p w14:paraId="46365ED8" w14:textId="2DA4B647" w:rsidR="004937EC" w:rsidRDefault="004937EC" w:rsidP="00D151EE">
      <w:pPr>
        <w:widowControl w:val="0"/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lastRenderedPageBreak/>
        <w:t xml:space="preserve">в </w:t>
      </w:r>
      <w:r w:rsidRPr="004937EC">
        <w:rPr>
          <w:rFonts w:ascii="Times New Roman" w:hAnsi="Times New Roman" w:cs="Times New Roman"/>
          <w:bCs/>
          <w:sz w:val="28"/>
          <w:szCs w:val="28"/>
        </w:rPr>
        <w:t>подраздел</w:t>
      </w:r>
      <w:r>
        <w:rPr>
          <w:rFonts w:ascii="Times New Roman" w:hAnsi="Times New Roman" w:cs="Times New Roman"/>
          <w:bCs/>
          <w:sz w:val="28"/>
          <w:szCs w:val="28"/>
        </w:rPr>
        <w:t>е</w:t>
      </w:r>
      <w:r w:rsidRPr="004937EC">
        <w:rPr>
          <w:rFonts w:ascii="Times New Roman" w:hAnsi="Times New Roman" w:cs="Times New Roman"/>
          <w:bCs/>
          <w:sz w:val="28"/>
          <w:szCs w:val="28"/>
        </w:rPr>
        <w:t xml:space="preserve"> «Природные пожары»</w:t>
      </w:r>
      <w:r>
        <w:rPr>
          <w:rFonts w:ascii="Times New Roman" w:hAnsi="Times New Roman" w:cs="Times New Roman"/>
          <w:bCs/>
          <w:sz w:val="28"/>
          <w:szCs w:val="28"/>
        </w:rPr>
        <w:t>:</w:t>
      </w:r>
    </w:p>
    <w:p w14:paraId="572C7F7B" w14:textId="28729377" w:rsidR="00D151EE" w:rsidRPr="00D151EE" w:rsidRDefault="00D151EE" w:rsidP="00D151EE">
      <w:pPr>
        <w:widowControl w:val="0"/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151EE">
        <w:rPr>
          <w:rFonts w:ascii="Times New Roman" w:hAnsi="Times New Roman" w:cs="Times New Roman"/>
          <w:bCs/>
          <w:sz w:val="28"/>
          <w:szCs w:val="28"/>
        </w:rPr>
        <w:t>абзац второй изложить в следующей редакции:</w:t>
      </w:r>
    </w:p>
    <w:p w14:paraId="61238871" w14:textId="0697B01C" w:rsidR="00D151EE" w:rsidRDefault="00D151EE" w:rsidP="00D151E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151EE">
        <w:rPr>
          <w:rFonts w:ascii="Times New Roman" w:hAnsi="Times New Roman" w:cs="Times New Roman"/>
          <w:sz w:val="28"/>
          <w:szCs w:val="28"/>
        </w:rPr>
        <w:t>«К возникновению природных пожаров на территории объекта территориального планирования могут привести следующие факторы: расположение на территории лесных массивов смешанного типа, кустарниковой растительности в овражно-балочной сети.</w:t>
      </w:r>
      <w:r w:rsidR="004937EC">
        <w:rPr>
          <w:rFonts w:ascii="Times New Roman" w:hAnsi="Times New Roman" w:cs="Times New Roman"/>
          <w:sz w:val="28"/>
          <w:szCs w:val="28"/>
        </w:rPr>
        <w:t>»;</w:t>
      </w:r>
    </w:p>
    <w:p w14:paraId="044BC817" w14:textId="5CD242A3" w:rsidR="004937EC" w:rsidRPr="00D151EE" w:rsidRDefault="004937EC" w:rsidP="00D151E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дополнить абзацем третьим следующего содержания:</w:t>
      </w:r>
    </w:p>
    <w:p w14:paraId="2B36536F" w14:textId="4D4C1311" w:rsidR="00D151EE" w:rsidRPr="00D151EE" w:rsidRDefault="004937EC" w:rsidP="00D151EE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="00D151EE" w:rsidRPr="00D151EE">
        <w:rPr>
          <w:rFonts w:ascii="Times New Roman" w:hAnsi="Times New Roman" w:cs="Times New Roman"/>
          <w:sz w:val="28"/>
          <w:szCs w:val="28"/>
        </w:rPr>
        <w:t>Переносу огня на территории насел</w:t>
      </w:r>
      <w:r w:rsidR="00743AF8">
        <w:rPr>
          <w:rFonts w:ascii="Times New Roman" w:hAnsi="Times New Roman" w:cs="Times New Roman"/>
          <w:sz w:val="28"/>
          <w:szCs w:val="28"/>
        </w:rPr>
        <w:t>е</w:t>
      </w:r>
      <w:r w:rsidR="00D151EE" w:rsidRPr="00D151EE">
        <w:rPr>
          <w:rFonts w:ascii="Times New Roman" w:hAnsi="Times New Roman" w:cs="Times New Roman"/>
          <w:sz w:val="28"/>
          <w:szCs w:val="28"/>
        </w:rPr>
        <w:t>нных пунктов объекта территориального планирования может служить возникновение пожаров (палов) пожнивных остатков, травяной и кустарниковой растительности на полях сельхозтоваропроизводителей и в прилегающей овражно-балочной сети.»;</w:t>
      </w:r>
    </w:p>
    <w:p w14:paraId="5E2B90E1" w14:textId="7C5A8D23" w:rsidR="00D151EE" w:rsidRPr="00D151EE" w:rsidRDefault="00E43C6F" w:rsidP="00D151EE">
      <w:pPr>
        <w:widowControl w:val="0"/>
        <w:shd w:val="clear" w:color="auto" w:fill="FFFFFF"/>
        <w:spacing w:after="0" w:line="240" w:lineRule="auto"/>
        <w:ind w:firstLine="720"/>
        <w:contextualSpacing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>
        <w:rPr>
          <w:rFonts w:ascii="Times New Roman" w:eastAsia="Calibri" w:hAnsi="Times New Roman" w:cs="Times New Roman"/>
          <w:bCs/>
          <w:iCs/>
          <w:sz w:val="28"/>
          <w:szCs w:val="28"/>
        </w:rPr>
        <w:t>4</w:t>
      </w:r>
      <w:r w:rsidR="00D151EE" w:rsidRPr="00D151EE">
        <w:rPr>
          <w:rFonts w:ascii="Times New Roman" w:eastAsia="Calibri" w:hAnsi="Times New Roman" w:cs="Times New Roman"/>
          <w:bCs/>
          <w:iCs/>
          <w:sz w:val="28"/>
          <w:szCs w:val="28"/>
        </w:rPr>
        <w:t>)</w:t>
      </w:r>
      <w:r w:rsidR="00D151EE" w:rsidRPr="00F90983">
        <w:rPr>
          <w:rFonts w:ascii="Times New Roman" w:eastAsia="Calibri" w:hAnsi="Times New Roman" w:cs="Times New Roman"/>
          <w:sz w:val="28"/>
          <w:szCs w:val="28"/>
        </w:rPr>
        <w:t> </w:t>
      </w:r>
      <w:r w:rsidR="00D151EE" w:rsidRPr="00D151EE">
        <w:rPr>
          <w:rFonts w:ascii="Times New Roman" w:eastAsia="Calibri" w:hAnsi="Times New Roman" w:cs="Times New Roman"/>
          <w:iCs/>
          <w:sz w:val="28"/>
          <w:szCs w:val="28"/>
        </w:rPr>
        <w:t xml:space="preserve">в разделе 4 «Характеристика существующих ИТМ ГО, предупреждения ЧС, градостроительные и проектные ограничения, предложения и решения обоснования минимизации последствий чрезвычайных ситуаций»: </w:t>
      </w:r>
    </w:p>
    <w:p w14:paraId="63BFDD63" w14:textId="23D1BDFF" w:rsidR="001F12DB" w:rsidRDefault="00D151EE" w:rsidP="00D151EE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pacing w:val="-8"/>
          <w:sz w:val="28"/>
          <w:szCs w:val="28"/>
        </w:rPr>
      </w:pPr>
      <w:r w:rsidRPr="00D151EE">
        <w:rPr>
          <w:rFonts w:ascii="Times New Roman" w:eastAsia="Calibri" w:hAnsi="Times New Roman" w:cs="Times New Roman"/>
          <w:spacing w:val="-8"/>
          <w:sz w:val="28"/>
          <w:szCs w:val="28"/>
        </w:rPr>
        <w:t xml:space="preserve">а) </w:t>
      </w:r>
      <w:r w:rsidR="001F12DB">
        <w:rPr>
          <w:rFonts w:ascii="Times New Roman" w:eastAsia="Calibri" w:hAnsi="Times New Roman" w:cs="Times New Roman"/>
          <w:spacing w:val="-8"/>
          <w:sz w:val="28"/>
          <w:szCs w:val="28"/>
        </w:rPr>
        <w:t xml:space="preserve">в </w:t>
      </w:r>
      <w:r w:rsidR="001F12DB" w:rsidRPr="001F12DB">
        <w:rPr>
          <w:rFonts w:ascii="Times New Roman" w:eastAsia="Calibri" w:hAnsi="Times New Roman" w:cs="Times New Roman"/>
          <w:spacing w:val="-8"/>
          <w:sz w:val="28"/>
          <w:szCs w:val="28"/>
        </w:rPr>
        <w:t>подраздел</w:t>
      </w:r>
      <w:r w:rsidR="001F12DB">
        <w:rPr>
          <w:rFonts w:ascii="Times New Roman" w:eastAsia="Calibri" w:hAnsi="Times New Roman" w:cs="Times New Roman"/>
          <w:spacing w:val="-8"/>
          <w:sz w:val="28"/>
          <w:szCs w:val="28"/>
        </w:rPr>
        <w:t>е</w:t>
      </w:r>
      <w:r w:rsidR="001F12DB" w:rsidRPr="001F12DB">
        <w:rPr>
          <w:rFonts w:ascii="Times New Roman" w:eastAsia="Calibri" w:hAnsi="Times New Roman" w:cs="Times New Roman"/>
          <w:spacing w:val="-8"/>
          <w:sz w:val="28"/>
          <w:szCs w:val="28"/>
        </w:rPr>
        <w:t xml:space="preserve"> 4.1 «Инженерная подготовка и защите территории»</w:t>
      </w:r>
      <w:r w:rsidR="001F12DB">
        <w:rPr>
          <w:rFonts w:ascii="Times New Roman" w:eastAsia="Calibri" w:hAnsi="Times New Roman" w:cs="Times New Roman"/>
          <w:spacing w:val="-8"/>
          <w:sz w:val="28"/>
          <w:szCs w:val="28"/>
        </w:rPr>
        <w:t>:</w:t>
      </w:r>
    </w:p>
    <w:p w14:paraId="4861F37C" w14:textId="4BFF81FB" w:rsidR="00D151EE" w:rsidRPr="00D151EE" w:rsidRDefault="00D151EE" w:rsidP="00D151EE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151EE">
        <w:rPr>
          <w:rFonts w:ascii="Times New Roman" w:eastAsia="Calibri" w:hAnsi="Times New Roman" w:cs="Times New Roman"/>
          <w:spacing w:val="-8"/>
          <w:sz w:val="28"/>
          <w:szCs w:val="28"/>
        </w:rPr>
        <w:t>абзац двадцатый подраздела 4.1.3 «</w:t>
      </w:r>
      <w:r w:rsidRPr="00D151EE">
        <w:rPr>
          <w:rFonts w:ascii="Times New Roman" w:eastAsia="Calibri" w:hAnsi="Times New Roman" w:cs="Times New Roman"/>
          <w:bCs/>
          <w:iCs/>
          <w:spacing w:val="-2"/>
          <w:sz w:val="28"/>
          <w:szCs w:val="28"/>
        </w:rPr>
        <w:t xml:space="preserve">Инженерная защита от подтоплений и затоплений» </w:t>
      </w:r>
      <w:r w:rsidRPr="00D151EE">
        <w:rPr>
          <w:rFonts w:ascii="Times New Roman" w:eastAsia="Calibri" w:hAnsi="Times New Roman" w:cs="Times New Roman"/>
          <w:sz w:val="28"/>
          <w:szCs w:val="28"/>
        </w:rPr>
        <w:t xml:space="preserve">изложить в следующей редакции: </w:t>
      </w:r>
    </w:p>
    <w:p w14:paraId="70C6BD87" w14:textId="221E3290" w:rsidR="00D151EE" w:rsidRPr="00D151EE" w:rsidRDefault="00D151EE" w:rsidP="00D151EE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bookmarkStart w:id="20" w:name="_Hlk113547541"/>
      <w:r w:rsidRPr="00D151EE">
        <w:rPr>
          <w:rFonts w:ascii="Times New Roman" w:eastAsia="Calibri" w:hAnsi="Times New Roman" w:cs="Times New Roman"/>
          <w:sz w:val="28"/>
          <w:szCs w:val="28"/>
        </w:rPr>
        <w:t>«Указанные мероприятия должны обеспечивать в соответствии с СП 104.13330.2016 «СНиП 2.06.15-85 Инженерная защита территории от затопления и подтопления» понижение уровня грунтовых вод на территории: капитальной застройки – не менее 2 м от проектной отметки поверхности</w:t>
      </w:r>
      <w:r w:rsidR="004A2309">
        <w:rPr>
          <w:rFonts w:ascii="Times New Roman" w:eastAsia="Calibri" w:hAnsi="Times New Roman" w:cs="Times New Roman"/>
          <w:sz w:val="28"/>
          <w:szCs w:val="28"/>
        </w:rPr>
        <w:t>;</w:t>
      </w:r>
      <w:r w:rsidRPr="00D151EE">
        <w:rPr>
          <w:rFonts w:ascii="Times New Roman" w:eastAsia="Calibri" w:hAnsi="Times New Roman" w:cs="Times New Roman"/>
          <w:sz w:val="28"/>
          <w:szCs w:val="28"/>
        </w:rPr>
        <w:t xml:space="preserve"> стадионов, парков, скверов и других зеленых насаждений – не менее 1 м.»;</w:t>
      </w:r>
    </w:p>
    <w:bookmarkEnd w:id="20"/>
    <w:p w14:paraId="28563B7B" w14:textId="7541BE8B" w:rsidR="004A2309" w:rsidRDefault="004A2309" w:rsidP="00D151EE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в </w:t>
      </w:r>
      <w:r w:rsidRPr="004A2309">
        <w:rPr>
          <w:rFonts w:ascii="Times New Roman" w:eastAsia="Calibri" w:hAnsi="Times New Roman" w:cs="Times New Roman"/>
          <w:sz w:val="28"/>
          <w:szCs w:val="28"/>
        </w:rPr>
        <w:t>подраздел</w:t>
      </w:r>
      <w:r>
        <w:rPr>
          <w:rFonts w:ascii="Times New Roman" w:eastAsia="Calibri" w:hAnsi="Times New Roman" w:cs="Times New Roman"/>
          <w:sz w:val="28"/>
          <w:szCs w:val="28"/>
        </w:rPr>
        <w:t>е</w:t>
      </w:r>
      <w:r w:rsidRPr="004A2309">
        <w:rPr>
          <w:rFonts w:ascii="Times New Roman" w:eastAsia="Calibri" w:hAnsi="Times New Roman" w:cs="Times New Roman"/>
          <w:sz w:val="28"/>
          <w:szCs w:val="28"/>
        </w:rPr>
        <w:t xml:space="preserve"> 4.1.4 «Инженерная защита от опасных геологических процессов»</w:t>
      </w:r>
      <w:r>
        <w:rPr>
          <w:rFonts w:ascii="Times New Roman" w:eastAsia="Calibri" w:hAnsi="Times New Roman" w:cs="Times New Roman"/>
          <w:sz w:val="28"/>
          <w:szCs w:val="28"/>
        </w:rPr>
        <w:t>:</w:t>
      </w:r>
    </w:p>
    <w:p w14:paraId="1361C9F3" w14:textId="3FA35F53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151EE">
        <w:rPr>
          <w:rFonts w:ascii="Times New Roman" w:eastAsia="Calibri" w:hAnsi="Times New Roman" w:cs="Times New Roman"/>
          <w:sz w:val="28"/>
          <w:szCs w:val="28"/>
        </w:rPr>
        <w:t>абзацы одиннадцатый и двенадцатый изложить в следующей редакции:</w:t>
      </w:r>
    </w:p>
    <w:p w14:paraId="298D23F4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>«</w:t>
      </w: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Рекультивацию и благоустройство территорий следует разрабатывать с учетом требований ГОСТ Р 59057-2020 «Охрана окружающей среды. Земли. Общие требования по рекультивации нарушенных земель» и ГОСТ 17.5.3.05-84 «Охрана природы. Рекультивация земель. Общие требования к землеванию.</w:t>
      </w:r>
    </w:p>
    <w:p w14:paraId="26A915B8" w14:textId="6F101F03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 xml:space="preserve">Проектирование инженерной защиты от опасных геологических процессов, на территории </w:t>
      </w:r>
      <w:r w:rsidR="004A2309">
        <w:rPr>
          <w:rFonts w:ascii="Times New Roman" w:eastAsia="Calibri" w:hAnsi="Times New Roman" w:cs="Times New Roman"/>
          <w:kern w:val="2"/>
          <w:sz w:val="28"/>
          <w:szCs w:val="28"/>
        </w:rPr>
        <w:t>поселения</w:t>
      </w: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 xml:space="preserve"> следует выполнять в соответствии с СП 116.13330.2012 «СНиП 22-02-2003 Инженерная защита территорий, зданий и сооружений от опасных геологических процессов. Основные положения» на основе:»;</w:t>
      </w:r>
    </w:p>
    <w:p w14:paraId="3FB2F1A9" w14:textId="4A4E2230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151EE">
        <w:rPr>
          <w:rFonts w:ascii="Times New Roman" w:eastAsia="Calibri" w:hAnsi="Times New Roman" w:cs="Times New Roman"/>
          <w:sz w:val="28"/>
          <w:szCs w:val="28"/>
        </w:rPr>
        <w:t xml:space="preserve">абзац </w:t>
      </w:r>
      <w:r w:rsidR="009E51E1">
        <w:rPr>
          <w:rFonts w:ascii="Times New Roman" w:eastAsia="Calibri" w:hAnsi="Times New Roman" w:cs="Times New Roman"/>
          <w:sz w:val="28"/>
          <w:szCs w:val="28"/>
        </w:rPr>
        <w:t>седьмой подраздела «</w:t>
      </w:r>
      <w:r w:rsidR="009E51E1" w:rsidRPr="009E51E1">
        <w:rPr>
          <w:rFonts w:ascii="Times New Roman" w:eastAsia="Calibri" w:hAnsi="Times New Roman" w:cs="Times New Roman"/>
          <w:sz w:val="28"/>
          <w:szCs w:val="28"/>
        </w:rPr>
        <w:t>Противооползневые сооружения и мероприятия</w:t>
      </w:r>
      <w:r w:rsidR="009E51E1">
        <w:rPr>
          <w:rFonts w:ascii="Times New Roman" w:eastAsia="Calibri" w:hAnsi="Times New Roman" w:cs="Times New Roman"/>
          <w:sz w:val="28"/>
          <w:szCs w:val="28"/>
        </w:rPr>
        <w:t>»</w:t>
      </w:r>
      <w:r w:rsidRPr="00D151EE">
        <w:rPr>
          <w:rFonts w:ascii="Times New Roman" w:eastAsia="Calibri" w:hAnsi="Times New Roman" w:cs="Times New Roman"/>
          <w:sz w:val="28"/>
          <w:szCs w:val="28"/>
        </w:rPr>
        <w:t xml:space="preserve"> изложить в следующей редакции:</w:t>
      </w:r>
    </w:p>
    <w:p w14:paraId="4EEDB49D" w14:textId="654F37BD" w:rsidR="00D151EE" w:rsidRPr="00D151EE" w:rsidRDefault="00D151EE" w:rsidP="00D151EE">
      <w:pPr>
        <w:widowControl w:val="0"/>
        <w:spacing w:after="0" w:line="240" w:lineRule="auto"/>
        <w:ind w:firstLine="70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151EE">
        <w:rPr>
          <w:rFonts w:ascii="Times New Roman" w:eastAsia="Calibri" w:hAnsi="Times New Roman" w:cs="Times New Roman"/>
          <w:sz w:val="28"/>
          <w:szCs w:val="28"/>
        </w:rPr>
        <w:t xml:space="preserve">«Выпуск воды из водостоков следует предусматривать в открытые водоемы и реки, а также в тальвеги оврагов – с соблюдением требований очистки в соответствии с СП 32.13330.2018 «СНиП 2.04.03-85 Канализация. Наружные сети и сооружения» и при обязательном осуществлении </w:t>
      </w:r>
      <w:r w:rsidRPr="00D151EE">
        <w:rPr>
          <w:rFonts w:ascii="Times New Roman" w:eastAsia="Calibri" w:hAnsi="Times New Roman" w:cs="Times New Roman"/>
          <w:sz w:val="28"/>
          <w:szCs w:val="28"/>
        </w:rPr>
        <w:lastRenderedPageBreak/>
        <w:t>противоэрозионных устройств и мероприятий против заболачивания и других видов ущерба окружающей среде.»;</w:t>
      </w:r>
    </w:p>
    <w:p w14:paraId="1674F1AE" w14:textId="7B2B7AA9" w:rsidR="00D934F0" w:rsidRDefault="00D934F0" w:rsidP="00D151EE">
      <w:pPr>
        <w:widowControl w:val="0"/>
        <w:spacing w:after="0" w:line="240" w:lineRule="auto"/>
        <w:ind w:firstLine="72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bookmarkStart w:id="21" w:name="_Hlk98855028"/>
      <w:r>
        <w:rPr>
          <w:rFonts w:ascii="Times New Roman" w:eastAsia="Calibri" w:hAnsi="Times New Roman" w:cs="Times New Roman"/>
          <w:sz w:val="28"/>
          <w:szCs w:val="28"/>
        </w:rPr>
        <w:t>б</w:t>
      </w:r>
      <w:r w:rsidR="00D151EE" w:rsidRPr="00D151EE">
        <w:rPr>
          <w:rFonts w:ascii="Times New Roman" w:eastAsia="Calibri" w:hAnsi="Times New Roman" w:cs="Times New Roman"/>
          <w:sz w:val="28"/>
          <w:szCs w:val="28"/>
        </w:rPr>
        <w:t>) </w:t>
      </w:r>
      <w:r>
        <w:rPr>
          <w:rFonts w:ascii="Times New Roman" w:eastAsia="Calibri" w:hAnsi="Times New Roman" w:cs="Times New Roman"/>
          <w:sz w:val="28"/>
          <w:szCs w:val="28"/>
        </w:rPr>
        <w:t xml:space="preserve">в </w:t>
      </w:r>
      <w:r w:rsidRPr="00D934F0">
        <w:rPr>
          <w:rFonts w:ascii="Times New Roman" w:eastAsia="Calibri" w:hAnsi="Times New Roman" w:cs="Times New Roman"/>
          <w:sz w:val="28"/>
          <w:szCs w:val="28"/>
        </w:rPr>
        <w:t>подраздел</w:t>
      </w:r>
      <w:r>
        <w:rPr>
          <w:rFonts w:ascii="Times New Roman" w:eastAsia="Calibri" w:hAnsi="Times New Roman" w:cs="Times New Roman"/>
          <w:sz w:val="28"/>
          <w:szCs w:val="28"/>
        </w:rPr>
        <w:t>е</w:t>
      </w:r>
      <w:r w:rsidRPr="00D934F0">
        <w:rPr>
          <w:rFonts w:ascii="Times New Roman" w:eastAsia="Calibri" w:hAnsi="Times New Roman" w:cs="Times New Roman"/>
          <w:sz w:val="28"/>
          <w:szCs w:val="28"/>
        </w:rPr>
        <w:t xml:space="preserve"> 4.2 «Расселение населения, развитие застройки территории и размещения объектов капитального строительства»</w:t>
      </w:r>
      <w:r>
        <w:rPr>
          <w:rFonts w:ascii="Times New Roman" w:eastAsia="Calibri" w:hAnsi="Times New Roman" w:cs="Times New Roman"/>
          <w:sz w:val="28"/>
          <w:szCs w:val="28"/>
        </w:rPr>
        <w:t>:</w:t>
      </w:r>
    </w:p>
    <w:p w14:paraId="100128D2" w14:textId="65DF4508" w:rsidR="00D934F0" w:rsidRDefault="0013091F" w:rsidP="00D151EE">
      <w:pPr>
        <w:widowControl w:val="0"/>
        <w:spacing w:after="0" w:line="240" w:lineRule="auto"/>
        <w:ind w:firstLine="72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в </w:t>
      </w:r>
      <w:r w:rsidRPr="0013091F">
        <w:rPr>
          <w:rFonts w:ascii="Times New Roman" w:eastAsia="Calibri" w:hAnsi="Times New Roman" w:cs="Times New Roman"/>
          <w:sz w:val="28"/>
          <w:szCs w:val="28"/>
        </w:rPr>
        <w:t>подраздел</w:t>
      </w:r>
      <w:r>
        <w:rPr>
          <w:rFonts w:ascii="Times New Roman" w:eastAsia="Calibri" w:hAnsi="Times New Roman" w:cs="Times New Roman"/>
          <w:sz w:val="28"/>
          <w:szCs w:val="28"/>
        </w:rPr>
        <w:t>е</w:t>
      </w:r>
      <w:r w:rsidRPr="0013091F">
        <w:rPr>
          <w:rFonts w:ascii="Times New Roman" w:eastAsia="Calibri" w:hAnsi="Times New Roman" w:cs="Times New Roman"/>
          <w:sz w:val="28"/>
          <w:szCs w:val="28"/>
        </w:rPr>
        <w:t xml:space="preserve"> 4.2.1 «Расселение населения»</w:t>
      </w:r>
      <w:r>
        <w:rPr>
          <w:rFonts w:ascii="Times New Roman" w:eastAsia="Calibri" w:hAnsi="Times New Roman" w:cs="Times New Roman"/>
          <w:sz w:val="28"/>
          <w:szCs w:val="28"/>
        </w:rPr>
        <w:t>:</w:t>
      </w:r>
    </w:p>
    <w:p w14:paraId="1036CB2C" w14:textId="46B52E15" w:rsidR="00D151EE" w:rsidRPr="00D151EE" w:rsidRDefault="00D151EE" w:rsidP="00D151EE">
      <w:pPr>
        <w:widowControl w:val="0"/>
        <w:spacing w:after="0" w:line="240" w:lineRule="auto"/>
        <w:ind w:firstLine="72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3091F">
        <w:rPr>
          <w:rFonts w:ascii="Times New Roman" w:eastAsia="Calibri" w:hAnsi="Times New Roman" w:cs="Times New Roman"/>
          <w:sz w:val="28"/>
          <w:szCs w:val="28"/>
        </w:rPr>
        <w:t xml:space="preserve">абзацы пятый </w:t>
      </w:r>
      <w:r w:rsidR="00D934F0" w:rsidRPr="0013091F">
        <w:rPr>
          <w:rFonts w:ascii="Times New Roman" w:eastAsia="Calibri" w:hAnsi="Times New Roman" w:cs="Times New Roman"/>
          <w:sz w:val="28"/>
          <w:szCs w:val="28"/>
        </w:rPr>
        <w:t>-</w:t>
      </w:r>
      <w:r w:rsidRPr="0013091F">
        <w:rPr>
          <w:rFonts w:ascii="Times New Roman" w:eastAsia="Calibri" w:hAnsi="Times New Roman" w:cs="Times New Roman"/>
          <w:sz w:val="28"/>
          <w:szCs w:val="28"/>
        </w:rPr>
        <w:t xml:space="preserve"> девятый изложить в следу</w:t>
      </w:r>
      <w:r w:rsidRPr="00D151EE">
        <w:rPr>
          <w:rFonts w:ascii="Times New Roman" w:eastAsia="Calibri" w:hAnsi="Times New Roman" w:cs="Times New Roman"/>
          <w:sz w:val="28"/>
          <w:szCs w:val="28"/>
        </w:rPr>
        <w:t>ющей редакции:</w:t>
      </w:r>
    </w:p>
    <w:p w14:paraId="211D0C30" w14:textId="101B994B" w:rsidR="00D151EE" w:rsidRPr="00D151EE" w:rsidRDefault="00D151EE" w:rsidP="00D151E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Calibri" w:hAnsi="Times New Roman" w:cs="Times New Roman"/>
          <w:sz w:val="28"/>
          <w:szCs w:val="28"/>
        </w:rPr>
        <w:t>«</w:t>
      </w:r>
      <w:bookmarkStart w:id="22" w:name="_Hlk111539259"/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Большая часть территории </w:t>
      </w:r>
      <w:r w:rsidR="0013091F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поселения</w:t>
      </w: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расположена в зоне:</w:t>
      </w:r>
    </w:p>
    <w:p w14:paraId="72693F90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возможного радиоактивного загрязнения в случае общей радиационной аварии на Курской АЭС (Приложение А СП 165.1325800.2014 </w:t>
      </w:r>
      <w:r w:rsidRPr="00D151EE">
        <w:rPr>
          <w:rFonts w:ascii="Times New Roman" w:hAnsi="Times New Roman" w:cs="Times New Roman"/>
          <w:bCs/>
          <w:sz w:val="28"/>
          <w:szCs w:val="28"/>
        </w:rPr>
        <w:t>«СНиП 2.01.51-90 Инженерно-технические мероприятия по гражданской обороне»</w:t>
      </w: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) (населенные пункты: д. Козьи Угоны, с. Большие Угоны, д. Глушица, д. Малые Угоны, д. Клишино, д. Эммануиловка, с. Сугрово).</w:t>
      </w:r>
    </w:p>
    <w:p w14:paraId="4AB86502" w14:textId="29803C2F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Территория </w:t>
      </w:r>
      <w:r w:rsidR="00DC377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поселения </w:t>
      </w: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не расположена в зонах:</w:t>
      </w:r>
    </w:p>
    <w:p w14:paraId="1F07D492" w14:textId="40A822D5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возможных разрушений территорий городов, отнес</w:t>
      </w:r>
      <w:r w:rsidR="00743AF8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нных к группе по ГО; возможного химического заражения в случае аварии на химически опасных объектах</w:t>
      </w:r>
      <w:r w:rsidR="0013091F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расположенных на территории Курской области;</w:t>
      </w:r>
    </w:p>
    <w:p w14:paraId="0A72AC86" w14:textId="797C8024" w:rsid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возможного катастрофического затопления.</w:t>
      </w:r>
      <w:r w:rsidR="0013091F">
        <w:rPr>
          <w:rFonts w:ascii="Times New Roman" w:eastAsia="Times New Roman" w:hAnsi="Times New Roman" w:cs="Times New Roman"/>
          <w:sz w:val="28"/>
          <w:szCs w:val="28"/>
          <w:lang w:eastAsia="ru-RU"/>
        </w:rPr>
        <w:t>»;</w:t>
      </w:r>
    </w:p>
    <w:p w14:paraId="2EBBA921" w14:textId="70CE8A0C" w:rsidR="0013091F" w:rsidRPr="0013091F" w:rsidRDefault="0013091F" w:rsidP="0013091F">
      <w:pPr>
        <w:widowControl w:val="0"/>
        <w:spacing w:after="0" w:line="240" w:lineRule="auto"/>
        <w:ind w:firstLine="72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дополнить абзацем десятым следующего содержания</w:t>
      </w:r>
      <w:r w:rsidRPr="00D151EE">
        <w:rPr>
          <w:rFonts w:ascii="Times New Roman" w:eastAsia="Calibri" w:hAnsi="Times New Roman" w:cs="Times New Roman"/>
          <w:sz w:val="28"/>
          <w:szCs w:val="28"/>
        </w:rPr>
        <w:t>:</w:t>
      </w:r>
    </w:p>
    <w:p w14:paraId="6C514F18" w14:textId="68B5DBBD" w:rsidR="00D151EE" w:rsidRPr="00D151EE" w:rsidRDefault="0013091F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="00D151EE"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Большая часть территории </w:t>
      </w:r>
      <w:r w:rsidR="00DC3771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поселения</w:t>
      </w:r>
      <w:r w:rsidR="00D151EE"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расположена в зоне возможных опасностей (зоне возможного радиоактивного загрязнения) и, следовательно, не является безопасным районом.</w:t>
      </w:r>
      <w:bookmarkEnd w:id="22"/>
      <w:r w:rsidR="00D151EE" w:rsidRPr="00D151EE">
        <w:rPr>
          <w:rFonts w:ascii="Times New Roman" w:eastAsia="Calibri" w:hAnsi="Times New Roman" w:cs="Times New Roman"/>
          <w:sz w:val="28"/>
          <w:szCs w:val="28"/>
        </w:rPr>
        <w:t>»;</w:t>
      </w:r>
    </w:p>
    <w:p w14:paraId="06543153" w14:textId="6B8A6F2F" w:rsidR="00D151EE" w:rsidRPr="00D151EE" w:rsidRDefault="00D151EE" w:rsidP="00D151EE">
      <w:pPr>
        <w:widowControl w:val="0"/>
        <w:spacing w:after="0" w:line="240" w:lineRule="auto"/>
        <w:ind w:firstLine="72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151EE">
        <w:rPr>
          <w:rFonts w:ascii="Times New Roman" w:eastAsia="Calibri" w:hAnsi="Times New Roman" w:cs="Times New Roman"/>
          <w:sz w:val="28"/>
          <w:szCs w:val="28"/>
        </w:rPr>
        <w:t>абзац пятый подраздела «Градостроительные (проектные) ограничения (предложения)» подраздела 4.2.2 «Развитие застройки территории» изложить в следующей редакции:</w:t>
      </w:r>
    </w:p>
    <w:p w14:paraId="66F4FC51" w14:textId="6234FEB4" w:rsidR="00D151EE" w:rsidRPr="00D151EE" w:rsidRDefault="00D151EE" w:rsidP="00D151EE">
      <w:pPr>
        <w:widowControl w:val="0"/>
        <w:spacing w:after="0" w:line="240" w:lineRule="auto"/>
        <w:ind w:firstLine="70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151EE">
        <w:rPr>
          <w:rFonts w:ascii="Times New Roman" w:eastAsia="Calibri" w:hAnsi="Times New Roman" w:cs="Times New Roman"/>
          <w:sz w:val="28"/>
          <w:szCs w:val="28"/>
        </w:rPr>
        <w:t>«Планировку и застройку насел</w:t>
      </w:r>
      <w:r w:rsidR="00743AF8">
        <w:rPr>
          <w:rFonts w:ascii="Times New Roman" w:eastAsia="Calibri" w:hAnsi="Times New Roman" w:cs="Times New Roman"/>
          <w:sz w:val="28"/>
          <w:szCs w:val="28"/>
        </w:rPr>
        <w:t>е</w:t>
      </w:r>
      <w:r w:rsidRPr="00D151EE">
        <w:rPr>
          <w:rFonts w:ascii="Times New Roman" w:eastAsia="Calibri" w:hAnsi="Times New Roman" w:cs="Times New Roman"/>
          <w:sz w:val="28"/>
          <w:szCs w:val="28"/>
        </w:rPr>
        <w:t>нных пунктов, расположение объектов следует осуществлять в соответствии с требованиями СП 21.13330.2012 «СНиП 2.01.09-91 Здания и сооружения на подрабатываемых территориях и просадочных грунтах».»;</w:t>
      </w:r>
    </w:p>
    <w:p w14:paraId="46AE76BD" w14:textId="3507C245" w:rsidR="00A918FD" w:rsidRDefault="00A918FD" w:rsidP="00D151EE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в </w:t>
      </w:r>
      <w:r w:rsidRPr="00A918FD">
        <w:rPr>
          <w:rFonts w:ascii="Times New Roman" w:eastAsia="Calibri" w:hAnsi="Times New Roman" w:cs="Times New Roman"/>
          <w:sz w:val="28"/>
          <w:szCs w:val="28"/>
        </w:rPr>
        <w:t>подраздел</w:t>
      </w:r>
      <w:r>
        <w:rPr>
          <w:rFonts w:ascii="Times New Roman" w:eastAsia="Calibri" w:hAnsi="Times New Roman" w:cs="Times New Roman"/>
          <w:sz w:val="28"/>
          <w:szCs w:val="28"/>
        </w:rPr>
        <w:t>е</w:t>
      </w:r>
      <w:r w:rsidRPr="00A918FD">
        <w:rPr>
          <w:rFonts w:ascii="Times New Roman" w:eastAsia="Calibri" w:hAnsi="Times New Roman" w:cs="Times New Roman"/>
          <w:sz w:val="28"/>
          <w:szCs w:val="28"/>
        </w:rPr>
        <w:t xml:space="preserve"> «Градостроительные (проектные) ограничения (предложения)» подраздела 4.2.3 «Размещение объектов капитального строительства»</w:t>
      </w:r>
      <w:r>
        <w:rPr>
          <w:rFonts w:ascii="Times New Roman" w:eastAsia="Calibri" w:hAnsi="Times New Roman" w:cs="Times New Roman"/>
          <w:sz w:val="28"/>
          <w:szCs w:val="28"/>
        </w:rPr>
        <w:t>:</w:t>
      </w:r>
    </w:p>
    <w:p w14:paraId="5F808DFC" w14:textId="0BB9DEC2" w:rsidR="00D151EE" w:rsidRPr="00D151EE" w:rsidRDefault="00D151EE" w:rsidP="00D151EE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bookmarkStart w:id="23" w:name="_Hlk119932006"/>
      <w:r w:rsidRPr="00D151EE">
        <w:rPr>
          <w:rFonts w:ascii="Times New Roman" w:eastAsia="Calibri" w:hAnsi="Times New Roman" w:cs="Times New Roman"/>
          <w:sz w:val="28"/>
          <w:szCs w:val="28"/>
        </w:rPr>
        <w:t xml:space="preserve">абзацы третий </w:t>
      </w:r>
      <w:r w:rsidR="00A918FD">
        <w:rPr>
          <w:rFonts w:ascii="Times New Roman" w:eastAsia="Calibri" w:hAnsi="Times New Roman" w:cs="Times New Roman"/>
          <w:sz w:val="28"/>
          <w:szCs w:val="28"/>
        </w:rPr>
        <w:t xml:space="preserve">и четвертый </w:t>
      </w:r>
      <w:r w:rsidRPr="00D151EE">
        <w:rPr>
          <w:rFonts w:ascii="Times New Roman" w:eastAsia="Calibri" w:hAnsi="Times New Roman" w:cs="Times New Roman"/>
          <w:sz w:val="28"/>
          <w:szCs w:val="28"/>
        </w:rPr>
        <w:t xml:space="preserve">изложить в следующей редакции: </w:t>
      </w:r>
    </w:p>
    <w:bookmarkEnd w:id="23"/>
    <w:p w14:paraId="61D3DF3A" w14:textId="4CBD9E3D" w:rsidR="00D151EE" w:rsidRPr="00D151EE" w:rsidRDefault="00D151EE" w:rsidP="00D151E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D151EE">
        <w:rPr>
          <w:rFonts w:ascii="Times New Roman" w:eastAsia="Calibri" w:hAnsi="Times New Roman" w:cs="Times New Roman"/>
          <w:b/>
          <w:bCs/>
          <w:sz w:val="28"/>
          <w:szCs w:val="28"/>
        </w:rPr>
        <w:t>«</w:t>
      </w: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 xml:space="preserve">В отношении объектов коммунально-бытового назначения – положения пунктов 8.1, 8.2 СП 165.1325800.2014 «СНиП 2.01.51-90 Инженерно-технические мероприятия по гражданской обороне» и положения </w:t>
      </w:r>
      <w:r w:rsidR="006012B3" w:rsidRPr="006012B3">
        <w:rPr>
          <w:rFonts w:ascii="Times New Roman" w:eastAsia="Calibri" w:hAnsi="Times New Roman" w:cs="Times New Roman"/>
          <w:kern w:val="2"/>
          <w:sz w:val="28"/>
          <w:szCs w:val="28"/>
        </w:rPr>
        <w:t>СП 104.13330.2016</w:t>
      </w: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 xml:space="preserve"> </w:t>
      </w:r>
      <w:r w:rsidRPr="00D151EE">
        <w:rPr>
          <w:rFonts w:ascii="Times New Roman" w:hAnsi="Times New Roman" w:cs="Times New Roman"/>
          <w:bCs/>
          <w:sz w:val="28"/>
          <w:szCs w:val="28"/>
        </w:rPr>
        <w:t>«</w:t>
      </w:r>
      <w:r w:rsidR="006012B3" w:rsidRPr="006012B3">
        <w:rPr>
          <w:rFonts w:ascii="Times New Roman" w:hAnsi="Times New Roman" w:cs="Times New Roman"/>
          <w:bCs/>
          <w:sz w:val="28"/>
          <w:szCs w:val="28"/>
        </w:rPr>
        <w:t>СНиП 2.06.15-85</w:t>
      </w:r>
      <w:r w:rsidRPr="00D151EE">
        <w:rPr>
          <w:rFonts w:ascii="Times New Roman" w:hAnsi="Times New Roman" w:cs="Times New Roman"/>
          <w:bCs/>
          <w:sz w:val="28"/>
          <w:szCs w:val="28"/>
        </w:rPr>
        <w:t xml:space="preserve"> Инженерная защита территории от затопления и подтопления»</w:t>
      </w:r>
      <w:r w:rsidR="00A918FD">
        <w:rPr>
          <w:rFonts w:ascii="Times New Roman" w:eastAsia="Calibri" w:hAnsi="Times New Roman" w:cs="Times New Roman"/>
          <w:kern w:val="2"/>
          <w:sz w:val="28"/>
          <w:szCs w:val="28"/>
        </w:rPr>
        <w:t>.</w:t>
      </w:r>
    </w:p>
    <w:p w14:paraId="18279661" w14:textId="014D8028" w:rsid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>Для опасных производственных объектов необходимо выполнить требования проектирования, указанные в пунктах 6.17 - 6.28 СП 165.1325800.2014 «СНиП</w:t>
      </w:r>
      <w:r w:rsidR="006012B3">
        <w:rPr>
          <w:rFonts w:ascii="Times New Roman" w:eastAsia="Calibri" w:hAnsi="Times New Roman" w:cs="Times New Roman"/>
          <w:kern w:val="2"/>
          <w:sz w:val="28"/>
          <w:szCs w:val="28"/>
        </w:rPr>
        <w:t> </w:t>
      </w: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>2.01.51-90 Инженерно-технические мероприятия по гражданской обороне».</w:t>
      </w:r>
      <w:r w:rsidRPr="00D151EE">
        <w:rPr>
          <w:rFonts w:ascii="Times New Roman" w:eastAsia="Calibri" w:hAnsi="Times New Roman" w:cs="Times New Roman"/>
          <w:sz w:val="28"/>
          <w:szCs w:val="28"/>
        </w:rPr>
        <w:t>»;</w:t>
      </w:r>
    </w:p>
    <w:p w14:paraId="0F9BDE2E" w14:textId="5400DBFB" w:rsidR="00A918FD" w:rsidRPr="00D151EE" w:rsidRDefault="00A918FD" w:rsidP="00D151EE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A918FD">
        <w:rPr>
          <w:rFonts w:ascii="Times New Roman" w:eastAsia="Calibri" w:hAnsi="Times New Roman" w:cs="Times New Roman"/>
          <w:kern w:val="2"/>
          <w:sz w:val="28"/>
          <w:szCs w:val="28"/>
        </w:rPr>
        <w:t xml:space="preserve">абзацы </w:t>
      </w:r>
      <w:r>
        <w:rPr>
          <w:rFonts w:ascii="Times New Roman" w:eastAsia="Calibri" w:hAnsi="Times New Roman" w:cs="Times New Roman"/>
          <w:kern w:val="2"/>
          <w:sz w:val="28"/>
          <w:szCs w:val="28"/>
        </w:rPr>
        <w:t>пятый - седьмой исключить;</w:t>
      </w:r>
      <w:r w:rsidRPr="00A918FD">
        <w:rPr>
          <w:rFonts w:ascii="Times New Roman" w:eastAsia="Calibri" w:hAnsi="Times New Roman" w:cs="Times New Roman"/>
          <w:kern w:val="2"/>
          <w:sz w:val="28"/>
          <w:szCs w:val="28"/>
        </w:rPr>
        <w:t xml:space="preserve"> </w:t>
      </w:r>
    </w:p>
    <w:p w14:paraId="62E01D46" w14:textId="41133F50" w:rsidR="00F8168E" w:rsidRDefault="00F8168E" w:rsidP="00D151EE">
      <w:pPr>
        <w:widowControl w:val="0"/>
        <w:spacing w:after="0" w:line="240" w:lineRule="auto"/>
        <w:ind w:firstLine="72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г</w:t>
      </w:r>
      <w:r w:rsidR="00D151EE" w:rsidRPr="00D151EE">
        <w:rPr>
          <w:rFonts w:ascii="Times New Roman" w:eastAsia="Calibri" w:hAnsi="Times New Roman" w:cs="Times New Roman"/>
          <w:sz w:val="28"/>
          <w:szCs w:val="28"/>
        </w:rPr>
        <w:t>) </w:t>
      </w:r>
      <w:r>
        <w:rPr>
          <w:rFonts w:ascii="Times New Roman" w:eastAsia="Calibri" w:hAnsi="Times New Roman" w:cs="Times New Roman"/>
          <w:sz w:val="28"/>
          <w:szCs w:val="28"/>
        </w:rPr>
        <w:t xml:space="preserve">в </w:t>
      </w:r>
      <w:r w:rsidRPr="00F8168E">
        <w:rPr>
          <w:rFonts w:ascii="Times New Roman" w:eastAsia="Calibri" w:hAnsi="Times New Roman" w:cs="Times New Roman"/>
          <w:sz w:val="28"/>
          <w:szCs w:val="28"/>
        </w:rPr>
        <w:t>подраздел</w:t>
      </w:r>
      <w:r>
        <w:rPr>
          <w:rFonts w:ascii="Times New Roman" w:eastAsia="Calibri" w:hAnsi="Times New Roman" w:cs="Times New Roman"/>
          <w:sz w:val="28"/>
          <w:szCs w:val="28"/>
        </w:rPr>
        <w:t>е</w:t>
      </w:r>
      <w:r w:rsidRPr="00F8168E">
        <w:rPr>
          <w:rFonts w:ascii="Times New Roman" w:eastAsia="Calibri" w:hAnsi="Times New Roman" w:cs="Times New Roman"/>
          <w:sz w:val="28"/>
          <w:szCs w:val="28"/>
        </w:rPr>
        <w:t xml:space="preserve"> 4.3 «При развитии транспортной и инженерной инфраструктур»</w:t>
      </w:r>
      <w:r>
        <w:rPr>
          <w:rFonts w:ascii="Times New Roman" w:eastAsia="Calibri" w:hAnsi="Times New Roman" w:cs="Times New Roman"/>
          <w:sz w:val="28"/>
          <w:szCs w:val="28"/>
        </w:rPr>
        <w:t>:</w:t>
      </w:r>
    </w:p>
    <w:p w14:paraId="1A70C285" w14:textId="645B511A" w:rsidR="00F8168E" w:rsidRDefault="00F8168E" w:rsidP="00D151EE">
      <w:pPr>
        <w:widowControl w:val="0"/>
        <w:spacing w:after="0" w:line="240" w:lineRule="auto"/>
        <w:ind w:firstLine="72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lastRenderedPageBreak/>
        <w:t>в </w:t>
      </w:r>
      <w:r w:rsidRPr="00D151EE">
        <w:rPr>
          <w:rFonts w:ascii="Times New Roman" w:eastAsia="Calibri" w:hAnsi="Times New Roman" w:cs="Times New Roman"/>
          <w:sz w:val="28"/>
          <w:szCs w:val="28"/>
        </w:rPr>
        <w:t>подраздел</w:t>
      </w:r>
      <w:r>
        <w:rPr>
          <w:rFonts w:ascii="Times New Roman" w:eastAsia="Calibri" w:hAnsi="Times New Roman" w:cs="Times New Roman"/>
          <w:sz w:val="28"/>
          <w:szCs w:val="28"/>
        </w:rPr>
        <w:t>е</w:t>
      </w:r>
      <w:r w:rsidRPr="00D151EE">
        <w:rPr>
          <w:rFonts w:ascii="Times New Roman" w:eastAsia="Calibri" w:hAnsi="Times New Roman" w:cs="Times New Roman"/>
          <w:sz w:val="28"/>
          <w:szCs w:val="28"/>
        </w:rPr>
        <w:t xml:space="preserve"> 4.3.2</w:t>
      </w:r>
      <w:r>
        <w:rPr>
          <w:rFonts w:ascii="Times New Roman" w:eastAsia="Calibri" w:hAnsi="Times New Roman" w:cs="Times New Roman"/>
          <w:sz w:val="28"/>
          <w:szCs w:val="28"/>
        </w:rPr>
        <w:t> </w:t>
      </w:r>
      <w:r w:rsidRPr="00D151EE">
        <w:rPr>
          <w:rFonts w:ascii="Times New Roman" w:eastAsia="Calibri" w:hAnsi="Times New Roman" w:cs="Times New Roman"/>
          <w:sz w:val="28"/>
          <w:szCs w:val="28"/>
        </w:rPr>
        <w:t>«Источники хозяйственно-питьевого водоснабжения и требования к ним»</w:t>
      </w:r>
      <w:r>
        <w:rPr>
          <w:rFonts w:ascii="Times New Roman" w:eastAsia="Calibri" w:hAnsi="Times New Roman" w:cs="Times New Roman"/>
          <w:sz w:val="28"/>
          <w:szCs w:val="28"/>
        </w:rPr>
        <w:t>:</w:t>
      </w:r>
    </w:p>
    <w:p w14:paraId="41C0C6B4" w14:textId="12E19B97" w:rsidR="00D151EE" w:rsidRPr="00D151EE" w:rsidRDefault="00D151EE" w:rsidP="00D151EE">
      <w:pPr>
        <w:widowControl w:val="0"/>
        <w:spacing w:after="0" w:line="240" w:lineRule="auto"/>
        <w:ind w:firstLine="72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151EE">
        <w:rPr>
          <w:rFonts w:ascii="Times New Roman" w:eastAsia="Calibri" w:hAnsi="Times New Roman" w:cs="Times New Roman"/>
          <w:sz w:val="28"/>
          <w:szCs w:val="28"/>
        </w:rPr>
        <w:t>абзац восьмой исключить</w:t>
      </w:r>
      <w:r w:rsidR="00F47F5C">
        <w:rPr>
          <w:rFonts w:ascii="Times New Roman" w:eastAsia="Calibri" w:hAnsi="Times New Roman" w:cs="Times New Roman"/>
          <w:sz w:val="28"/>
          <w:szCs w:val="28"/>
        </w:rPr>
        <w:t>;</w:t>
      </w:r>
    </w:p>
    <w:p w14:paraId="1B93BB76" w14:textId="3732871C" w:rsidR="00D151EE" w:rsidRPr="00D151EE" w:rsidRDefault="00D151EE" w:rsidP="00D151EE">
      <w:pPr>
        <w:widowControl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подраздел «Градостроительные (проектные) ограничения (предложения)» изложить в следующей редакции:</w:t>
      </w:r>
      <w:r w:rsidRPr="00D151E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</w:p>
    <w:p w14:paraId="0D8B7011" w14:textId="77777777" w:rsidR="00D151EE" w:rsidRPr="00D151EE" w:rsidRDefault="00D151EE" w:rsidP="00D151EE">
      <w:pPr>
        <w:widowControl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«Градостроительные (проектные) ограничения (предложения)</w:t>
      </w:r>
    </w:p>
    <w:p w14:paraId="3956F99E" w14:textId="231CCEC6" w:rsidR="00D151EE" w:rsidRPr="00D151EE" w:rsidRDefault="00D151EE" w:rsidP="00D151EE">
      <w:pPr>
        <w:widowControl w:val="0"/>
        <w:shd w:val="clear" w:color="auto" w:fill="FFFFFF"/>
        <w:tabs>
          <w:tab w:val="left" w:pos="-198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bookmarkStart w:id="24" w:name="_Hlk119938959"/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 xml:space="preserve">В связи с нахождением территории </w:t>
      </w:r>
      <w:r w:rsidR="00F8168E">
        <w:rPr>
          <w:rFonts w:ascii="Times New Roman" w:eastAsia="Calibri" w:hAnsi="Times New Roman" w:cs="Times New Roman"/>
          <w:kern w:val="2"/>
          <w:sz w:val="28"/>
          <w:szCs w:val="28"/>
        </w:rPr>
        <w:t>поселения</w:t>
      </w: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в зоне возможного радиоактивного заражения (загрязнения) случае аварии на Курской АЭС, для минимизации последствий ЧС вследствие воздействия радиоактивного излучения, при проектировании источников водоснабжения на территории насел</w:t>
      </w:r>
      <w:r w:rsidR="00743AF8">
        <w:rPr>
          <w:rFonts w:ascii="Times New Roman" w:eastAsia="Calibri" w:hAnsi="Times New Roman" w:cs="Times New Roman"/>
          <w:kern w:val="2"/>
          <w:sz w:val="28"/>
          <w:szCs w:val="28"/>
        </w:rPr>
        <w:t>е</w:t>
      </w: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>нных пунктов, необходимо учитывать требования ВСН ВК4</w:t>
      </w: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noBreakHyphen/>
        <w:t>90  «Инструкция по подготовке и работе систем хозяйственно-питьевого водоснабжения в чрезвычайных ситуациях».</w:t>
      </w:r>
    </w:p>
    <w:p w14:paraId="58B2FA23" w14:textId="77777777" w:rsidR="00D151EE" w:rsidRPr="00D151EE" w:rsidRDefault="00D151EE" w:rsidP="00D151EE">
      <w:pPr>
        <w:widowControl w:val="0"/>
        <w:shd w:val="clear" w:color="auto" w:fill="FFFFFF"/>
        <w:tabs>
          <w:tab w:val="left" w:pos="-198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>Требуется проектирование и строительство новых артезианских скважин, реконструкция (капитальный ремонт) магистрального водопровода для обеспечения водой жителей в соответствии с положениями пунктов 5.19 - 5.35 СП 165.1325800.2014 «СНиП 2.01.51-90 Инженерно-технические мероприятия по гражданской обороне».</w:t>
      </w:r>
    </w:p>
    <w:p w14:paraId="65330574" w14:textId="77777777" w:rsidR="00D151EE" w:rsidRPr="00D151EE" w:rsidRDefault="00D151EE" w:rsidP="00D151EE">
      <w:pPr>
        <w:widowControl w:val="0"/>
        <w:shd w:val="clear" w:color="auto" w:fill="FFFFFF"/>
        <w:tabs>
          <w:tab w:val="left" w:pos="-198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>Суммарную мощность водозаборных сооружений рассчитывают по нормам мирного времени.</w:t>
      </w:r>
    </w:p>
    <w:p w14:paraId="71650CD4" w14:textId="77777777" w:rsidR="00D151EE" w:rsidRPr="00D151EE" w:rsidRDefault="00D151EE" w:rsidP="00D151EE">
      <w:pPr>
        <w:widowControl w:val="0"/>
        <w:shd w:val="clear" w:color="auto" w:fill="FFFFFF"/>
        <w:tabs>
          <w:tab w:val="left" w:pos="-198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>В случае выхода из строя одной группы водозаборных сооружений мощность оставшихся сооружений должна обеспечивать подачу воды по аварийному режиму на производственно-технические нужды объектов, а также на хозяйственно-питьевые нужды для численности населения мирного времени по нормам, установленным соответствующими национальными документами по стандартизации.</w:t>
      </w:r>
    </w:p>
    <w:p w14:paraId="4CAA0B1D" w14:textId="77777777" w:rsidR="00D151EE" w:rsidRPr="00D151EE" w:rsidRDefault="00D151EE" w:rsidP="00D151EE">
      <w:pPr>
        <w:widowControl w:val="0"/>
        <w:shd w:val="clear" w:color="auto" w:fill="FFFFFF"/>
        <w:tabs>
          <w:tab w:val="left" w:pos="-198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>В зоне возможного радиоактивного загрязнения резервуары питьевой воды следует оборудовать фильтрами-поглотителями для очистки воздуха от радиоактивных веществ.</w:t>
      </w:r>
    </w:p>
    <w:p w14:paraId="3279392B" w14:textId="77777777" w:rsidR="00D151EE" w:rsidRPr="00D151EE" w:rsidRDefault="00D151EE" w:rsidP="00D151EE">
      <w:pPr>
        <w:widowControl w:val="0"/>
        <w:shd w:val="clear" w:color="auto" w:fill="FFFFFF"/>
        <w:tabs>
          <w:tab w:val="left" w:pos="-198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>Резервуары питьевой воды должны быть расположены за пределами зон возможных сильных разрушений. При размещении резервуаров питьевой воды в зоне возможных сильных разрушений они должны быть предусмотрены в защищенном исполнении.</w:t>
      </w:r>
    </w:p>
    <w:p w14:paraId="6F92F418" w14:textId="77777777" w:rsidR="00D151EE" w:rsidRPr="00D151EE" w:rsidRDefault="00D151EE" w:rsidP="00D151EE">
      <w:pPr>
        <w:widowControl w:val="0"/>
        <w:shd w:val="clear" w:color="auto" w:fill="FFFFFF"/>
        <w:tabs>
          <w:tab w:val="left" w:pos="-198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>Резервуары питьевой воды должны быть оборудованы герметическими люками и приспособлениями для раздачи воды в передвижную и переносную тару.</w:t>
      </w:r>
    </w:p>
    <w:p w14:paraId="73AB35E0" w14:textId="266A2E2C" w:rsidR="00D151EE" w:rsidRPr="00D151EE" w:rsidRDefault="00D151EE" w:rsidP="00D151EE">
      <w:pPr>
        <w:widowControl w:val="0"/>
        <w:shd w:val="clear" w:color="auto" w:fill="FFFFFF"/>
        <w:tabs>
          <w:tab w:val="left" w:pos="-198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 xml:space="preserve">Суммарная проектная производительность защищенных от радиоактивного загрязнения и (или) химического заражения объектов водоснабжения в безопасной зоне, обеспечивающих водой в условиях прекращения централизованного снабжения электроэнергией, должна быть достаточной для удовлетворения потребностей населения, в том числе эвакуированных, а также сельскохозяйственных животных и птицы, содержащихся на предприятиях всех форм собственности, крестьянских (фермерских) и личных подсобных хозяйств, в питьевой воде и определяться: для населения </w:t>
      </w:r>
      <w:r w:rsidR="00F8168E">
        <w:rPr>
          <w:rFonts w:ascii="Times New Roman" w:eastAsia="Calibri" w:hAnsi="Times New Roman" w:cs="Times New Roman"/>
          <w:kern w:val="2"/>
          <w:sz w:val="28"/>
          <w:szCs w:val="28"/>
        </w:rPr>
        <w:t>–</w:t>
      </w: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из расчета не менее 25 л в сутки на одного </w:t>
      </w: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lastRenderedPageBreak/>
        <w:t xml:space="preserve">человека; для сельскохозяйственных животных и птицы </w:t>
      </w:r>
      <w:r w:rsidR="00F8168E">
        <w:rPr>
          <w:rFonts w:ascii="Times New Roman" w:eastAsia="Calibri" w:hAnsi="Times New Roman" w:cs="Times New Roman"/>
          <w:kern w:val="2"/>
          <w:sz w:val="28"/>
          <w:szCs w:val="28"/>
        </w:rPr>
        <w:t>–</w:t>
      </w: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по нормам, устанавливаемым Минсельхозом России.</w:t>
      </w:r>
    </w:p>
    <w:p w14:paraId="0A3EC7A4" w14:textId="77777777" w:rsidR="00D151EE" w:rsidRPr="00D151EE" w:rsidRDefault="00D151EE" w:rsidP="00D151EE">
      <w:pPr>
        <w:widowControl w:val="0"/>
        <w:shd w:val="clear" w:color="auto" w:fill="FFFFFF"/>
        <w:tabs>
          <w:tab w:val="left" w:pos="-198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>При проектировании систем водоснабжения тепловых электростанций и атомных станций, расположенных в верхнем или нижнем бьефе гидротехнических сооружений, должна быть предусмотрена возможность технического водоснабжения этих станций при прорыве сооружений напорного фронта гидротехнических сооружений, а также возможность обеспечения устойчивости работы систем водоснабжения.</w:t>
      </w:r>
    </w:p>
    <w:p w14:paraId="257D9C65" w14:textId="77777777" w:rsidR="00D151EE" w:rsidRPr="00D151EE" w:rsidRDefault="00D151EE" w:rsidP="00D151EE">
      <w:pPr>
        <w:widowControl w:val="0"/>
        <w:shd w:val="clear" w:color="auto" w:fill="FFFFFF"/>
        <w:tabs>
          <w:tab w:val="left" w:pos="-198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>При проектировании новых и реконструкции действующих водозаборных сооружений, предусмотренных к использованию в военное время, следует применять погружные насосы, сблокированные с электродвигателями.</w:t>
      </w:r>
    </w:p>
    <w:p w14:paraId="5EE5A2E9" w14:textId="77777777" w:rsidR="00D151EE" w:rsidRPr="00D151EE" w:rsidRDefault="00D151EE" w:rsidP="00D151EE">
      <w:pPr>
        <w:widowControl w:val="0"/>
        <w:shd w:val="clear" w:color="auto" w:fill="FFFFFF"/>
        <w:tabs>
          <w:tab w:val="left" w:pos="-198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>Не менее половины скважин должны быть присоединены к автономным резервным источникам питания электроприемников и иметь устройства для подключения насосов к передвижным электростанциям.</w:t>
      </w:r>
    </w:p>
    <w:p w14:paraId="2AA7A4C7" w14:textId="77777777" w:rsidR="00D151EE" w:rsidRPr="00D151EE" w:rsidRDefault="00D151EE" w:rsidP="00D151EE">
      <w:pPr>
        <w:widowControl w:val="0"/>
        <w:shd w:val="clear" w:color="auto" w:fill="FFFFFF"/>
        <w:tabs>
          <w:tab w:val="left" w:pos="-198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>Конструкции оголовков действующих и резервных водозаборных сооружений должны обеспечивать их полную герметизацию. Оголовки скважин должны размещаться в колодцах или иных сооружениях, обеспечивающих в необходимых случаях их защиту от фугасного действия обычных средств поражения, вызывающего разрушение зданий, сооружений и коммуникаций.</w:t>
      </w:r>
    </w:p>
    <w:p w14:paraId="7C6941DA" w14:textId="77777777" w:rsidR="00D151EE" w:rsidRPr="00D151EE" w:rsidRDefault="00D151EE" w:rsidP="00D151EE">
      <w:pPr>
        <w:widowControl w:val="0"/>
        <w:shd w:val="clear" w:color="auto" w:fill="FFFFFF"/>
        <w:tabs>
          <w:tab w:val="left" w:pos="-198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>При подсоединении промышленных предприятий к городским сетям водоснабжения существующие на указанных предприятиях водозаборные сооружения следует герметизировать (консервировать) и сохранять для возможного использования их в качестве резервных источников водоснабжения.</w:t>
      </w:r>
    </w:p>
    <w:p w14:paraId="6D10470C" w14:textId="2FFE01DD" w:rsidR="00D151EE" w:rsidRPr="00D151EE" w:rsidRDefault="00D151EE" w:rsidP="00D151EE">
      <w:pPr>
        <w:widowControl w:val="0"/>
        <w:shd w:val="clear" w:color="auto" w:fill="FFFFFF"/>
        <w:tabs>
          <w:tab w:val="left" w:pos="-198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 xml:space="preserve">Водозаборные сооружения, не пригодные к дальнейшему использованию, должны быть тампонированы, а самоизливающиеся водозаборные сооружения </w:t>
      </w:r>
      <w:r w:rsidR="00F8168E">
        <w:rPr>
          <w:rFonts w:ascii="Times New Roman" w:eastAsia="Calibri" w:hAnsi="Times New Roman" w:cs="Times New Roman"/>
          <w:kern w:val="2"/>
          <w:sz w:val="28"/>
          <w:szCs w:val="28"/>
        </w:rPr>
        <w:t>–</w:t>
      </w: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оборудованы регулирующими кранами.</w:t>
      </w:r>
    </w:p>
    <w:p w14:paraId="24828522" w14:textId="5828807D" w:rsidR="00D151EE" w:rsidRDefault="00D151EE" w:rsidP="00D151EE">
      <w:pPr>
        <w:shd w:val="clear" w:color="auto" w:fill="FFFFFF"/>
        <w:tabs>
          <w:tab w:val="left" w:pos="-198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>Защиту систем централизованного хозяйственно-питьевого водоснабжения городских округов и поселений, базирующихся на поверхностных источниках водоснабжения, подверженных периодическому или систематическому загрязнению и аварийным сбросам веществ, опасных для жизни и здоровья людей, животных и птицы, следует осуществлять в соответствии с положениями ГОСТ Р 22.6.01 «</w:t>
      </w:r>
      <w:r w:rsidRPr="00D151EE">
        <w:rPr>
          <w:rFonts w:ascii="Times New Roman" w:eastAsia="Calibri" w:hAnsi="Times New Roman" w:cs="Times New Roman"/>
          <w:sz w:val="28"/>
          <w:szCs w:val="28"/>
        </w:rPr>
        <w:t>Безопасность в чрезвычайных ситуациях. Защита систем хозяйственно-питьевого водоснабжения. Общие требования»</w:t>
      </w:r>
      <w:r w:rsidR="00F8168E">
        <w:rPr>
          <w:rFonts w:ascii="Times New Roman" w:eastAsia="Calibri" w:hAnsi="Times New Roman" w:cs="Times New Roman"/>
          <w:sz w:val="28"/>
          <w:szCs w:val="28"/>
        </w:rPr>
        <w:t>.</w:t>
      </w:r>
      <w:r w:rsidR="00110893">
        <w:rPr>
          <w:rFonts w:ascii="Times New Roman" w:eastAsia="Calibri" w:hAnsi="Times New Roman" w:cs="Times New Roman"/>
          <w:sz w:val="28"/>
          <w:szCs w:val="28"/>
        </w:rPr>
        <w:t>»</w:t>
      </w:r>
      <w:r w:rsidRPr="00D151EE">
        <w:rPr>
          <w:rFonts w:ascii="Times New Roman" w:eastAsia="Calibri" w:hAnsi="Times New Roman" w:cs="Times New Roman"/>
          <w:sz w:val="28"/>
          <w:szCs w:val="28"/>
        </w:rPr>
        <w:t>;</w:t>
      </w:r>
    </w:p>
    <w:bookmarkEnd w:id="24"/>
    <w:p w14:paraId="2E354050" w14:textId="43B06A63" w:rsidR="00110893" w:rsidRPr="00D151EE" w:rsidRDefault="00110893" w:rsidP="00D151EE">
      <w:pPr>
        <w:shd w:val="clear" w:color="auto" w:fill="FFFFFF"/>
        <w:tabs>
          <w:tab w:val="left" w:pos="-198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в </w:t>
      </w:r>
      <w:r w:rsidRPr="00110893">
        <w:rPr>
          <w:rFonts w:ascii="Times New Roman" w:eastAsia="Calibri" w:hAnsi="Times New Roman" w:cs="Times New Roman"/>
          <w:sz w:val="28"/>
          <w:szCs w:val="28"/>
        </w:rPr>
        <w:t>подраздел</w:t>
      </w:r>
      <w:r>
        <w:rPr>
          <w:rFonts w:ascii="Times New Roman" w:eastAsia="Calibri" w:hAnsi="Times New Roman" w:cs="Times New Roman"/>
          <w:sz w:val="28"/>
          <w:szCs w:val="28"/>
        </w:rPr>
        <w:t>е</w:t>
      </w:r>
      <w:r w:rsidRPr="00110893">
        <w:rPr>
          <w:rFonts w:ascii="Times New Roman" w:eastAsia="Calibri" w:hAnsi="Times New Roman" w:cs="Times New Roman"/>
          <w:sz w:val="28"/>
          <w:szCs w:val="28"/>
        </w:rPr>
        <w:t xml:space="preserve"> «Градостроительные (проектные) ограничения (предложения)» подраздела 4.3.3 «Электроснабжение поселения и объектов»</w:t>
      </w:r>
      <w:r>
        <w:rPr>
          <w:rFonts w:ascii="Times New Roman" w:eastAsia="Calibri" w:hAnsi="Times New Roman" w:cs="Times New Roman"/>
          <w:sz w:val="28"/>
          <w:szCs w:val="28"/>
        </w:rPr>
        <w:t>:</w:t>
      </w:r>
    </w:p>
    <w:p w14:paraId="3E3A20E0" w14:textId="3A201470" w:rsidR="00D151EE" w:rsidRPr="00D151EE" w:rsidRDefault="00D151EE" w:rsidP="00D151EE">
      <w:pPr>
        <w:widowControl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абзацы второй </w:t>
      </w:r>
      <w:r w:rsidR="00110893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10893">
        <w:rPr>
          <w:rFonts w:ascii="Times New Roman" w:eastAsia="Times New Roman" w:hAnsi="Times New Roman" w:cs="Times New Roman"/>
          <w:sz w:val="28"/>
          <w:szCs w:val="28"/>
          <w:lang w:eastAsia="ru-RU"/>
        </w:rPr>
        <w:t>пятый</w:t>
      </w: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изложить в следующей редакции:</w:t>
      </w:r>
    </w:p>
    <w:p w14:paraId="570BFBB4" w14:textId="79365FE5" w:rsidR="00D151EE" w:rsidRPr="00D151EE" w:rsidRDefault="00D151EE" w:rsidP="00D151E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151EE">
        <w:rPr>
          <w:rFonts w:ascii="Times New Roman" w:eastAsia="Calibri" w:hAnsi="Times New Roman" w:cs="Times New Roman"/>
          <w:sz w:val="28"/>
          <w:szCs w:val="28"/>
        </w:rPr>
        <w:t>«</w:t>
      </w:r>
      <w:bookmarkStart w:id="25" w:name="_Hlk119940569"/>
      <w:r w:rsidRPr="00D151EE">
        <w:rPr>
          <w:rFonts w:ascii="Times New Roman" w:eastAsia="Calibri" w:hAnsi="Times New Roman" w:cs="Times New Roman"/>
          <w:sz w:val="28"/>
          <w:szCs w:val="28"/>
        </w:rPr>
        <w:t xml:space="preserve">Для повышения устойчивости функционирования объектов электроснабжения, при реконструкции сети электроснабжения с расширением застройки, возможном размещении производств требуется учитывать положения пунктов 6.85 - 6.99 СП 165.1325800.2014 </w:t>
      </w:r>
      <w:r w:rsidRPr="00D151EE">
        <w:rPr>
          <w:rFonts w:ascii="Times New Roman" w:eastAsia="Calibri" w:hAnsi="Times New Roman" w:cs="Times New Roman"/>
          <w:sz w:val="28"/>
          <w:szCs w:val="28"/>
        </w:rPr>
        <w:lastRenderedPageBreak/>
        <w:t>«СНиП 2.01.51-90 Инженерно-технические мероприятия по гражданской обороне»</w:t>
      </w:r>
      <w:r w:rsidR="00110893">
        <w:rPr>
          <w:rFonts w:ascii="Times New Roman" w:eastAsia="Calibri" w:hAnsi="Times New Roman" w:cs="Times New Roman"/>
          <w:sz w:val="28"/>
          <w:szCs w:val="28"/>
        </w:rPr>
        <w:t>.</w:t>
      </w:r>
    </w:p>
    <w:p w14:paraId="01C4096D" w14:textId="77777777" w:rsidR="00D151EE" w:rsidRPr="00D151EE" w:rsidRDefault="00D151EE" w:rsidP="00D151E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151EE">
        <w:rPr>
          <w:rFonts w:ascii="Times New Roman" w:eastAsia="Calibri" w:hAnsi="Times New Roman" w:cs="Times New Roman"/>
          <w:sz w:val="28"/>
          <w:szCs w:val="28"/>
        </w:rPr>
        <w:t>Распределительные линии электропередачи энергетических систем напряжением 35 - 110 (220) кВ и более должны быть закольцованы и подключены к нескольким источникам электроснабжения с учетом возможного повреждения отдельных источников, а также должны проходить по разным трассам.</w:t>
      </w:r>
    </w:p>
    <w:p w14:paraId="58AA56B0" w14:textId="77777777" w:rsidR="00D151EE" w:rsidRPr="00D151EE" w:rsidRDefault="00D151EE" w:rsidP="00D151E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151EE">
        <w:rPr>
          <w:rFonts w:ascii="Times New Roman" w:eastAsia="Calibri" w:hAnsi="Times New Roman" w:cs="Times New Roman"/>
          <w:sz w:val="28"/>
          <w:szCs w:val="28"/>
        </w:rPr>
        <w:t>При проектировании систем электроснабжения следует предусматривать возможность применения передвижных электростанций и подстанций.</w:t>
      </w:r>
    </w:p>
    <w:p w14:paraId="19CC91B5" w14:textId="4B0E40B8" w:rsidR="00D151EE" w:rsidRDefault="00D151EE" w:rsidP="00D151E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151EE">
        <w:rPr>
          <w:rFonts w:ascii="Times New Roman" w:eastAsia="Calibri" w:hAnsi="Times New Roman" w:cs="Times New Roman"/>
          <w:sz w:val="28"/>
          <w:szCs w:val="28"/>
        </w:rPr>
        <w:t>В схемах внутриплощадочных электрических сетей организаций-потребителей электроэнергии необходимо предусматривать меры, допускающие дистанционное кратковременное отключение отдельных объектов, периодические и кратковременные перерывы в электроснабжении.</w:t>
      </w:r>
      <w:bookmarkEnd w:id="25"/>
      <w:r w:rsidRPr="00D151EE">
        <w:rPr>
          <w:rFonts w:ascii="Times New Roman" w:eastAsia="Calibri" w:hAnsi="Times New Roman" w:cs="Times New Roman"/>
          <w:sz w:val="28"/>
          <w:szCs w:val="28"/>
        </w:rPr>
        <w:t>»;</w:t>
      </w:r>
    </w:p>
    <w:p w14:paraId="7CD5B2D3" w14:textId="3D9B0F8A" w:rsidR="00110893" w:rsidRPr="00D151EE" w:rsidRDefault="00110893" w:rsidP="00D151E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абзацы шестой - восьмой исключить;</w:t>
      </w:r>
    </w:p>
    <w:p w14:paraId="57FE8938" w14:textId="43D1CBBC" w:rsidR="00D151EE" w:rsidRPr="00D151EE" w:rsidRDefault="00D151EE" w:rsidP="00D151EE">
      <w:pPr>
        <w:widowControl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абзацы второй и третий подраздела «Градостроительные (проектные) ограничения (предложения)» подраздела 4.3.4 «Газоснабжение» изложить в следующей редакции:</w:t>
      </w:r>
    </w:p>
    <w:p w14:paraId="5AE31996" w14:textId="4F2B7BF7" w:rsidR="00D151EE" w:rsidRPr="00D151EE" w:rsidRDefault="00D151EE" w:rsidP="00D151EE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151EE">
        <w:rPr>
          <w:rFonts w:ascii="Times New Roman" w:eastAsia="Calibri" w:hAnsi="Times New Roman" w:cs="Times New Roman"/>
          <w:sz w:val="28"/>
          <w:szCs w:val="28"/>
        </w:rPr>
        <w:t>«</w:t>
      </w:r>
      <w:bookmarkStart w:id="26" w:name="_Hlk119940626"/>
      <w:r w:rsidRPr="00D151EE">
        <w:rPr>
          <w:rFonts w:ascii="Times New Roman" w:eastAsia="Calibri" w:hAnsi="Times New Roman" w:cs="Times New Roman"/>
          <w:sz w:val="28"/>
          <w:szCs w:val="28"/>
        </w:rPr>
        <w:t>При проектировании реконструкции, и строительства систем газоснабжения при развитии проектной застройки насел</w:t>
      </w:r>
      <w:r w:rsidR="00743AF8">
        <w:rPr>
          <w:rFonts w:ascii="Times New Roman" w:eastAsia="Calibri" w:hAnsi="Times New Roman" w:cs="Times New Roman"/>
          <w:sz w:val="28"/>
          <w:szCs w:val="28"/>
        </w:rPr>
        <w:t>е</w:t>
      </w:r>
      <w:r w:rsidRPr="00D151EE">
        <w:rPr>
          <w:rFonts w:ascii="Times New Roman" w:eastAsia="Calibri" w:hAnsi="Times New Roman" w:cs="Times New Roman"/>
          <w:sz w:val="28"/>
          <w:szCs w:val="28"/>
        </w:rPr>
        <w:t>нных пунктов, для снижения риска при воздействии поражающих факторов техногенных и военных ЧС, необходимо учитывать положения пунктов 5.36 - 5.42 СП 165.1325800.2014 «СНиП 2.01.51-90 Инженерно-технические мероприятия по гражданской обороне».</w:t>
      </w:r>
    </w:p>
    <w:p w14:paraId="55596D14" w14:textId="24894303" w:rsidR="00D151EE" w:rsidRPr="00D151EE" w:rsidRDefault="00D151EE" w:rsidP="00D151EE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151EE">
        <w:rPr>
          <w:rFonts w:ascii="Times New Roman" w:eastAsia="Calibri" w:hAnsi="Times New Roman" w:cs="Times New Roman"/>
          <w:sz w:val="28"/>
          <w:szCs w:val="28"/>
        </w:rPr>
        <w:t>Газоснабжение территории разрабатывается в соответствии с требованиями СП 62.13330.2011</w:t>
      </w:r>
      <w:r w:rsidR="00110893">
        <w:rPr>
          <w:rFonts w:ascii="Times New Roman" w:eastAsia="Calibri" w:hAnsi="Times New Roman" w:cs="Times New Roman"/>
          <w:sz w:val="28"/>
          <w:szCs w:val="28"/>
        </w:rPr>
        <w:t>*</w:t>
      </w:r>
      <w:r w:rsidRPr="00D151EE">
        <w:rPr>
          <w:rFonts w:ascii="Times New Roman" w:eastAsia="Calibri" w:hAnsi="Times New Roman" w:cs="Times New Roman"/>
          <w:sz w:val="28"/>
          <w:szCs w:val="28"/>
        </w:rPr>
        <w:t xml:space="preserve"> «СНиП 42-01-2002 Газораспределительные системы» федеральными нормами и правилами в области промышленной безопасности «Правила безопасности систем газораспределения и газопотребления», утвержденными приказом Ростехнадзора от 15.12.2020 № 531, и требования Федерального закона от 21.07.97 № 116-ФЗ «О промышленной безопасности опасных производственных объектов».</w:t>
      </w:r>
      <w:bookmarkEnd w:id="26"/>
      <w:r w:rsidRPr="00D151EE">
        <w:rPr>
          <w:rFonts w:ascii="Times New Roman" w:eastAsia="Calibri" w:hAnsi="Times New Roman" w:cs="Times New Roman"/>
          <w:sz w:val="28"/>
          <w:szCs w:val="28"/>
        </w:rPr>
        <w:t>»;</w:t>
      </w:r>
    </w:p>
    <w:p w14:paraId="62BA6D15" w14:textId="5945F029" w:rsidR="00D151EE" w:rsidRPr="00D151EE" w:rsidRDefault="00D151EE" w:rsidP="00D151EE">
      <w:pPr>
        <w:widowControl w:val="0"/>
        <w:spacing w:after="0" w:line="240" w:lineRule="auto"/>
        <w:ind w:firstLine="72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151EE">
        <w:rPr>
          <w:rFonts w:ascii="Times New Roman" w:eastAsia="Calibri" w:hAnsi="Times New Roman" w:cs="Times New Roman"/>
          <w:sz w:val="28"/>
          <w:szCs w:val="28"/>
        </w:rPr>
        <w:t>абзац второй подраздела «Градостроительные (проектные) ограничения (предложения)» подраздела 4.3.5 «Система теплоснабжения» изложить в следующей редакции</w:t>
      </w:r>
      <w:r w:rsidR="00110893">
        <w:rPr>
          <w:rFonts w:ascii="Times New Roman" w:eastAsia="Calibri" w:hAnsi="Times New Roman" w:cs="Times New Roman"/>
          <w:sz w:val="28"/>
          <w:szCs w:val="28"/>
        </w:rPr>
        <w:t>:</w:t>
      </w:r>
    </w:p>
    <w:p w14:paraId="24F7B026" w14:textId="420F3BBD" w:rsidR="00D151EE" w:rsidRPr="00D151EE" w:rsidRDefault="00D151EE" w:rsidP="00D151EE">
      <w:pPr>
        <w:widowControl w:val="0"/>
        <w:spacing w:after="0" w:line="240" w:lineRule="auto"/>
        <w:ind w:firstLine="72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151EE">
        <w:rPr>
          <w:rFonts w:ascii="Times New Roman" w:eastAsia="Calibri" w:hAnsi="Times New Roman" w:cs="Times New Roman"/>
          <w:sz w:val="28"/>
          <w:szCs w:val="28"/>
        </w:rPr>
        <w:t>«</w:t>
      </w:r>
      <w:bookmarkStart w:id="27" w:name="_Hlk119940675"/>
      <w:r w:rsidRPr="00D151EE">
        <w:rPr>
          <w:rFonts w:ascii="Times New Roman" w:eastAsia="Calibri" w:hAnsi="Times New Roman" w:cs="Times New Roman"/>
          <w:sz w:val="28"/>
          <w:szCs w:val="28"/>
        </w:rPr>
        <w:t xml:space="preserve">При пересмотре системы теплоснабжения населенных пунктов </w:t>
      </w:r>
      <w:r w:rsidR="00110893">
        <w:rPr>
          <w:rFonts w:ascii="Times New Roman" w:eastAsia="Calibri" w:hAnsi="Times New Roman" w:cs="Times New Roman"/>
          <w:sz w:val="28"/>
          <w:szCs w:val="28"/>
        </w:rPr>
        <w:t>поселения</w:t>
      </w:r>
      <w:r w:rsidRPr="00D151EE">
        <w:rPr>
          <w:rFonts w:ascii="Times New Roman" w:eastAsia="Calibri" w:hAnsi="Times New Roman" w:cs="Times New Roman"/>
          <w:sz w:val="28"/>
          <w:szCs w:val="28"/>
        </w:rPr>
        <w:t>, требуется руководствоваться положениями</w:t>
      </w:r>
      <w:r w:rsidRPr="00D151EE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D151EE">
        <w:rPr>
          <w:rFonts w:ascii="Times New Roman" w:eastAsia="Calibri" w:hAnsi="Times New Roman" w:cs="Times New Roman"/>
          <w:sz w:val="28"/>
          <w:szCs w:val="28"/>
        </w:rPr>
        <w:t>пункта 12.27</w:t>
      </w:r>
      <w:r w:rsidRPr="00D151EE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D151EE">
        <w:rPr>
          <w:rFonts w:ascii="Times New Roman" w:eastAsia="Calibri" w:hAnsi="Times New Roman" w:cs="Times New Roman"/>
          <w:sz w:val="28"/>
          <w:szCs w:val="28"/>
        </w:rPr>
        <w:t>СП</w:t>
      </w:r>
      <w:r w:rsidR="00110893">
        <w:rPr>
          <w:rFonts w:ascii="Times New Roman" w:eastAsia="Calibri" w:hAnsi="Times New Roman" w:cs="Times New Roman"/>
          <w:sz w:val="28"/>
          <w:szCs w:val="28"/>
        </w:rPr>
        <w:t> </w:t>
      </w:r>
      <w:r w:rsidRPr="00D151EE">
        <w:rPr>
          <w:rFonts w:ascii="Times New Roman" w:eastAsia="Calibri" w:hAnsi="Times New Roman" w:cs="Times New Roman"/>
          <w:sz w:val="28"/>
          <w:szCs w:val="28"/>
        </w:rPr>
        <w:t xml:space="preserve">42.13330.2016 «СНиП 2.07.01-89* Градостроительство. Планировка и застройка городских и сельских поселений», а также положениями </w:t>
      </w:r>
      <w:r w:rsidR="00110893" w:rsidRPr="00110893">
        <w:rPr>
          <w:rFonts w:ascii="Times New Roman" w:eastAsia="Calibri" w:hAnsi="Times New Roman" w:cs="Times New Roman"/>
          <w:sz w:val="28"/>
          <w:szCs w:val="28"/>
        </w:rPr>
        <w:t>Федерального закона от 27 июля 2010 года № 190-ФЗ «О теплоснабжении»</w:t>
      </w:r>
      <w:r w:rsidRPr="00D151EE">
        <w:rPr>
          <w:rFonts w:ascii="Times New Roman" w:eastAsia="Calibri" w:hAnsi="Times New Roman" w:cs="Times New Roman"/>
          <w:sz w:val="28"/>
          <w:szCs w:val="28"/>
        </w:rPr>
        <w:t>, в том числе – в части, касающейся устойчивости функционирования (дублирование основных элементов, резервирование по виду топлива на теплоисточниках).</w:t>
      </w:r>
      <w:bookmarkEnd w:id="27"/>
      <w:r w:rsidRPr="00D151EE">
        <w:rPr>
          <w:rFonts w:ascii="Times New Roman" w:eastAsia="Calibri" w:hAnsi="Times New Roman" w:cs="Times New Roman"/>
          <w:sz w:val="28"/>
          <w:szCs w:val="28"/>
        </w:rPr>
        <w:t>»;</w:t>
      </w:r>
    </w:p>
    <w:p w14:paraId="78B0C005" w14:textId="2FC36DBD" w:rsidR="000C0856" w:rsidRDefault="00033F58" w:rsidP="00D151EE">
      <w:pPr>
        <w:widowControl w:val="0"/>
        <w:spacing w:after="0" w:line="240" w:lineRule="auto"/>
        <w:ind w:firstLine="72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г</w:t>
      </w:r>
      <w:r w:rsidR="00D151EE" w:rsidRPr="00D151EE">
        <w:rPr>
          <w:rFonts w:ascii="Times New Roman" w:eastAsia="Calibri" w:hAnsi="Times New Roman" w:cs="Times New Roman"/>
          <w:sz w:val="28"/>
          <w:szCs w:val="28"/>
        </w:rPr>
        <w:t xml:space="preserve">) </w:t>
      </w:r>
      <w:r w:rsidR="000C0856">
        <w:rPr>
          <w:rFonts w:ascii="Times New Roman" w:eastAsia="Calibri" w:hAnsi="Times New Roman" w:cs="Times New Roman"/>
          <w:sz w:val="28"/>
          <w:szCs w:val="28"/>
        </w:rPr>
        <w:t xml:space="preserve">в </w:t>
      </w:r>
      <w:r w:rsidR="00D151EE" w:rsidRPr="00D151EE">
        <w:rPr>
          <w:rFonts w:ascii="Times New Roman" w:eastAsia="Calibri" w:hAnsi="Times New Roman" w:cs="Times New Roman"/>
          <w:sz w:val="28"/>
          <w:szCs w:val="28"/>
        </w:rPr>
        <w:t>подраздел</w:t>
      </w:r>
      <w:r w:rsidR="000C0856">
        <w:rPr>
          <w:rFonts w:ascii="Times New Roman" w:eastAsia="Calibri" w:hAnsi="Times New Roman" w:cs="Times New Roman"/>
          <w:sz w:val="28"/>
          <w:szCs w:val="28"/>
        </w:rPr>
        <w:t>е</w:t>
      </w:r>
      <w:r w:rsidR="00D151EE" w:rsidRPr="00D151EE">
        <w:rPr>
          <w:rFonts w:ascii="Times New Roman" w:eastAsia="Calibri" w:hAnsi="Times New Roman" w:cs="Times New Roman"/>
          <w:sz w:val="28"/>
          <w:szCs w:val="28"/>
        </w:rPr>
        <w:t xml:space="preserve"> 4.4 «Система оповещения населения о чрезвычайных </w:t>
      </w:r>
      <w:r w:rsidR="00D151EE" w:rsidRPr="00D151EE">
        <w:rPr>
          <w:rFonts w:ascii="Times New Roman" w:eastAsia="Calibri" w:hAnsi="Times New Roman" w:cs="Times New Roman"/>
          <w:sz w:val="28"/>
          <w:szCs w:val="28"/>
        </w:rPr>
        <w:lastRenderedPageBreak/>
        <w:t>ситуациях и система оповещения ГО»</w:t>
      </w:r>
      <w:r w:rsidR="000C0856">
        <w:rPr>
          <w:rFonts w:ascii="Times New Roman" w:eastAsia="Calibri" w:hAnsi="Times New Roman" w:cs="Times New Roman"/>
          <w:sz w:val="28"/>
          <w:szCs w:val="28"/>
        </w:rPr>
        <w:t>:</w:t>
      </w:r>
    </w:p>
    <w:p w14:paraId="4D2D5C66" w14:textId="7998DF05" w:rsidR="00D151EE" w:rsidRPr="00D151EE" w:rsidRDefault="00D151EE" w:rsidP="00D151EE">
      <w:pPr>
        <w:widowControl w:val="0"/>
        <w:spacing w:after="0" w:line="240" w:lineRule="auto"/>
        <w:ind w:firstLine="72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151EE">
        <w:rPr>
          <w:rFonts w:ascii="Times New Roman" w:eastAsia="Calibri" w:hAnsi="Times New Roman" w:cs="Times New Roman"/>
          <w:sz w:val="28"/>
          <w:szCs w:val="28"/>
        </w:rPr>
        <w:t>изложить в следующей редакции:</w:t>
      </w:r>
    </w:p>
    <w:p w14:paraId="78A17334" w14:textId="582E19CA" w:rsidR="00033F58" w:rsidRDefault="00D151EE" w:rsidP="00033F58">
      <w:pPr>
        <w:widowControl w:val="0"/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="00033F58" w:rsidRPr="00033F58">
        <w:rPr>
          <w:rFonts w:ascii="Times New Roman" w:eastAsia="Calibri" w:hAnsi="Times New Roman" w:cs="Times New Roman"/>
          <w:b/>
          <w:bCs/>
          <w:sz w:val="28"/>
          <w:szCs w:val="28"/>
        </w:rPr>
        <w:t>4.4</w:t>
      </w:r>
      <w:r w:rsidR="00033F58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. </w:t>
      </w:r>
      <w:r w:rsidR="00033F58" w:rsidRPr="00033F58">
        <w:rPr>
          <w:rFonts w:ascii="Times New Roman" w:eastAsia="Calibri" w:hAnsi="Times New Roman" w:cs="Times New Roman"/>
          <w:b/>
          <w:bCs/>
          <w:sz w:val="28"/>
          <w:szCs w:val="28"/>
        </w:rPr>
        <w:t>Система оповещения населения о чрезвычайных ситуациях и система оповещения ГО</w:t>
      </w:r>
    </w:p>
    <w:p w14:paraId="6078851E" w14:textId="77777777" w:rsidR="00033F58" w:rsidRPr="00033F58" w:rsidRDefault="00033F58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603E908A" w14:textId="5CB43BBE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28" w:name="_Hlk119940849"/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Администрация </w:t>
      </w:r>
      <w:r w:rsidR="00033F58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поселения</w:t>
      </w: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оповещается по МГТС с ЕДДС района. Основное (сельское) население </w:t>
      </w:r>
      <w:r w:rsidR="00033F58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поселения</w:t>
      </w: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населенных пунктах оповещается Администрацией по имеющимся телефонам МГТС, мобильной связи. Прогнозируемое время оповещения всего сельского населения</w:t>
      </w:r>
      <w:r w:rsidR="00033F58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поселения</w:t>
      </w: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проводным телефонным средствам связи с момента получения сигналов – до 16 часов.</w:t>
      </w:r>
    </w:p>
    <w:p w14:paraId="5B3BF604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По каналам областного телевещания оповещение сельского населения, в особенности ночью практически неэффективно, т.к. сигнал «Внимание всем», подающийся по сиренам, в сельской местности не подается и оповестить сельское население о включении телевизора придется снова-таки по телефонной связи.</w:t>
      </w:r>
    </w:p>
    <w:p w14:paraId="2659E945" w14:textId="4B86A886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29" w:name="_Hlk113549942"/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территории </w:t>
      </w:r>
      <w:r w:rsidR="00033F58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поселения</w:t>
      </w: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планируются к оборудованию 16 электросирен ЭС-40, почти полностью покрывающим территорию населенных пунктов.</w:t>
      </w:r>
      <w:bookmarkStart w:id="30" w:name="_Hlk101277254"/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Радиус эффективного оповещения населения электросиренами ЭС-40 составляет:</w:t>
      </w:r>
    </w:p>
    <w:p w14:paraId="6256D288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в малых населенных пунктах – радиус 700 м;</w:t>
      </w:r>
    </w:p>
    <w:p w14:paraId="37D79CC6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вблизи автомобильных дорог – радиус 500 м;</w:t>
      </w:r>
    </w:p>
    <w:p w14:paraId="65A62AF3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вблизи железной дороги – радиус 300 м;</w:t>
      </w:r>
    </w:p>
    <w:p w14:paraId="32CA9002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в крупных городах (больше скопление автомобилей) – радиус 300 м.</w:t>
      </w:r>
    </w:p>
    <w:bookmarkEnd w:id="29"/>
    <w:bookmarkEnd w:id="30"/>
    <w:p w14:paraId="20036D80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Существующая система оповещения не включена в областную АСЦО и исключает централизованное оповещение населения в сельских населенных пунктах.</w:t>
      </w:r>
    </w:p>
    <w:p w14:paraId="3E8C99FF" w14:textId="4CB8381A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Возможности системы оповещения с 2011 года расширены в связи с использованием  ВКС в системе Администрации Курской области, Главного управления МЧС России по Курской области, администраций районов, а также системы управления силами и средствами подсистем РСЧС  на основе радио-, мобильных и спутниковых средств связи.</w:t>
      </w:r>
    </w:p>
    <w:p w14:paraId="32FCA4F4" w14:textId="0EED8445" w:rsidR="00D151EE" w:rsidRPr="00033F58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33F5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Градостроительные (проектные) ограничения (предложения)</w:t>
      </w:r>
    </w:p>
    <w:p w14:paraId="2150EBE6" w14:textId="583FFC4C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Система оповещения руководящего состава, органов управления ГОЧС, населения и сил ГО по сигналам ГО должна обеспечить оперативное и своевременное доведение сигналов и информации </w:t>
      </w:r>
      <w:r w:rsidR="00033F58">
        <w:rPr>
          <w:rFonts w:ascii="Times New Roman" w:eastAsia="Times New Roman" w:hAnsi="Times New Roman" w:cs="Times New Roman"/>
          <w:sz w:val="28"/>
          <w:szCs w:val="28"/>
          <w:lang w:eastAsia="ru-RU"/>
        </w:rPr>
        <w:t>ГО</w:t>
      </w: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до:</w:t>
      </w:r>
    </w:p>
    <w:p w14:paraId="3876A66E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органов управления;</w:t>
      </w:r>
    </w:p>
    <w:p w14:paraId="3ADB9590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руководящего состава ГО и РСЧС;</w:t>
      </w:r>
    </w:p>
    <w:p w14:paraId="150599B8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формирований ГО;</w:t>
      </w:r>
    </w:p>
    <w:p w14:paraId="12E6EA9C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населения.</w:t>
      </w:r>
    </w:p>
    <w:p w14:paraId="3FC31014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В том числе:</w:t>
      </w:r>
    </w:p>
    <w:p w14:paraId="394CABF4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прием сообщений из автоматизированной системы централизованного оповещения населения Курской области;</w:t>
      </w:r>
    </w:p>
    <w:p w14:paraId="4D6D7D91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подачу предупредительного сигнала «Внимание всем!», сигналов управления и оповещения ГО;</w:t>
      </w:r>
    </w:p>
    <w:p w14:paraId="7C76F9EA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доведение информации до работающих на объектах экономики.</w:t>
      </w:r>
    </w:p>
    <w:p w14:paraId="7B5E88D4" w14:textId="6B344C61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Сети проводного вещания в сво</w:t>
      </w:r>
      <w:r w:rsidR="00743AF8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м составе предусматривают:</w:t>
      </w:r>
    </w:p>
    <w:p w14:paraId="74B432E9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кабельные линии связи;</w:t>
      </w:r>
    </w:p>
    <w:p w14:paraId="40120543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подвижные средства резервирования стационарных устройств;</w:t>
      </w:r>
    </w:p>
    <w:p w14:paraId="0E60B57B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резервные подвижные средства оповещения сетей проводного вещания.</w:t>
      </w:r>
    </w:p>
    <w:p w14:paraId="2F1EF6DE" w14:textId="06F0AE2E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Радиотрансляционная сеть должна иметь требуемое по расч</w:t>
      </w:r>
      <w:r w:rsidR="00743AF8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ту число громкоговорящих средств оповещения населения.</w:t>
      </w:r>
    </w:p>
    <w:p w14:paraId="51F16B8E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Организация оповещения жителей, не включенных в систему централизованного оповещения, может осуществляться патрульными машинами ОВД, оборудованные громкоговорящими устройствами, выделяемые по плану взаимодействия</w:t>
      </w:r>
    </w:p>
    <w:p w14:paraId="35B7F650" w14:textId="1076CBAF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Требуется проектирование и строительство системы оповещения ГО на территории </w:t>
      </w:r>
      <w:r w:rsidR="00AB7F7F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поселения</w:t>
      </w: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(сирена ЭС-40 или ВАУ) с включением в АСЦО области через ЕДДС Льговского района </w:t>
      </w:r>
      <w:r w:rsidR="00910FC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Курской области </w:t>
      </w:r>
      <w:bookmarkStart w:id="31" w:name="_GoBack"/>
      <w:bookmarkEnd w:id="31"/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 учетом «Положения о системах оповещения населения, утвержденного совместным приказом МЧС России и Минцифры России от 31.07.2020 № 578/365, в том числе с соблюдением требований следующих пунктов СП 165.1325800.2014 </w:t>
      </w:r>
      <w:r w:rsidRPr="00D151EE">
        <w:rPr>
          <w:rFonts w:ascii="Times New Roman" w:eastAsia="Calibri" w:hAnsi="Times New Roman" w:cs="Times New Roman"/>
          <w:sz w:val="28"/>
          <w:szCs w:val="28"/>
        </w:rPr>
        <w:t>«СНиП 2.01.51-90 Инженерно-технические мероприятия по гражданской обороне»</w:t>
      </w: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14:paraId="6D7118BA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оповещения населения об опасностях, возникающих при ведении военных действий или вследствие этих действий, а также при чрезвычайных ситуациях должны быть созданы технические системы оповещения:</w:t>
      </w:r>
    </w:p>
    <w:p w14:paraId="26CE8438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федеральном уровне – федеральная система оповещения (на территории Российской Федерации);</w:t>
      </w:r>
    </w:p>
    <w:p w14:paraId="5BB31A81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межрегиональном уровне – межрегиональная система оповещения (на территории федерального округа);</w:t>
      </w:r>
    </w:p>
    <w:p w14:paraId="010CAF9E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региональном уровне – региональная система оповещения (на территории субъекта Российской Федерации);</w:t>
      </w:r>
    </w:p>
    <w:p w14:paraId="5EB9F153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муниципальном уровне – местная система оповещения (на территории муниципального образования);</w:t>
      </w:r>
    </w:p>
    <w:p w14:paraId="1E6BEE73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объектовом уровне – объектовые, на опасных производственных объектах классов опасности I и II, особо радиационно-опасных объектах, ядерно-опасных производственных объектах, гидротехнических сооружениях чрезвычайно высокой и высокой опасности, в случае, если последствия потенциальных аварий на указанных объектах могут выходить за пределы их территории и причинять вред жизни и здоровью населения, проживающего или осуществляющего хозяйственную деятельность в районах размещения этих объектов, – локальные системы оповещения, создаваемые в порядке, установленном законодательством Российской Федерации в области гражданской обороны и защиты населения и территорий от чрезвычайных ситуаций.</w:t>
      </w:r>
    </w:p>
    <w:p w14:paraId="2DA762EF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Системы оповещения предназначены для:</w:t>
      </w:r>
    </w:p>
    <w:p w14:paraId="098B244C" w14:textId="43A2911D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доведения до органов управления и сил </w:t>
      </w:r>
      <w:r w:rsidR="00AB7F7F">
        <w:rPr>
          <w:rFonts w:ascii="Times New Roman" w:eastAsia="Times New Roman" w:hAnsi="Times New Roman" w:cs="Times New Roman"/>
          <w:sz w:val="28"/>
          <w:szCs w:val="28"/>
          <w:lang w:eastAsia="ru-RU"/>
        </w:rPr>
        <w:t>ГО</w:t>
      </w: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сигналов (распоряжений) о введении установленных степеней готовности;</w:t>
      </w:r>
    </w:p>
    <w:p w14:paraId="39FC374D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циркулярного оповещения должностных лиц по служебным и квартирным телефонам сети связи общего пользования и ведомственным сетям связи;</w:t>
      </w:r>
    </w:p>
    <w:p w14:paraId="1BE24796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подачи универсального сигнала «Внимание всем!» (в мирное время) и сигнала «Воздушная тревога!» (в военное время) с помощью электросирен, сигнально громкоговорящих установок, громкоговорителей и доведение сигналов и информации оповещения до населения и органов управления;</w:t>
      </w:r>
    </w:p>
    <w:p w14:paraId="52E10B53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переключения сетей проводного, теле- и радиовещания для передачи речевых сообщений и информирования населения с городских и загородных запасных пунктов управления.</w:t>
      </w:r>
    </w:p>
    <w:p w14:paraId="1E7C5415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обеспечения надежного оповещения должно быть предусмотрено:</w:t>
      </w:r>
    </w:p>
    <w:p w14:paraId="22B276CF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управление системами с городского, загородного и подвижного пунктов управления (кроме объектовой системы оповещения);</w:t>
      </w:r>
    </w:p>
    <w:p w14:paraId="33849A1F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размещение центров (пунктов) управления оповещением в помещениях, защищенных от воздействия опасных факторов чрезвычайных ситуаций мирного и военного времени в соответствии с требованиями нормативных технических документов гражданской обороны;</w:t>
      </w:r>
    </w:p>
    <w:p w14:paraId="01197693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автономное (децентрализованное) управление муниципальными, локальными и объектовыми системами оповещения;</w:t>
      </w:r>
    </w:p>
    <w:p w14:paraId="48E69AAD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прием и передача сигналов управления по территориально разнесенным каналам связи, в различных системах передачи;</w:t>
      </w:r>
    </w:p>
    <w:p w14:paraId="51C8BE4F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размещение, используемых в интересах оповещения центров (студий) теле- и радиовещания, средств связи и аппаратуры оповещения, на запасных пунктах управления органов исполнительной власти субъектов Российской Федерации и организаций, разрабатываемых в соответствии с требованиями нормативных технических документов Главного управления специальных программ Президента Российской Федерации;</w:t>
      </w:r>
    </w:p>
    <w:p w14:paraId="1D39AB60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создание и использование запасов мобильных средств оповещения.</w:t>
      </w:r>
    </w:p>
    <w:p w14:paraId="48705113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Требования к функциям (задачам), выполняемым системами оповещения</w:t>
      </w:r>
    </w:p>
    <w:p w14:paraId="17E31F85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Комплексы технических средств оповещения должны обеспечивать:</w:t>
      </w:r>
    </w:p>
    <w:p w14:paraId="7F3CEE14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подготовку и хранение речевых и буквенно-цифровых сообщений, программ оповещения, вариантов (сценариев) и режимов запуска систем оповещения;</w:t>
      </w:r>
    </w:p>
    <w:p w14:paraId="5F868161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формирование, передачу и прием информации оповещения (формализованных сигналов), речевых и буквенно-цифровых сообщений;</w:t>
      </w:r>
    </w:p>
    <w:p w14:paraId="461E59DA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дистанционное управление средствами оповещения населения, должностных лиц и органов управления;</w:t>
      </w:r>
    </w:p>
    <w:p w14:paraId="1569E474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управление с не менее трех центров (пунктов) оповещения одного уровня в соответствии с установленной системой приоритетов;</w:t>
      </w:r>
    </w:p>
    <w:p w14:paraId="1A6DEAF8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взаимное уведомление центров (пунктов) оповещения одного уровня о задействовании сети оповещения;</w:t>
      </w:r>
    </w:p>
    <w:p w14:paraId="05DBE1BF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приоритеты сигналам оповещения по отношению к работе пользователей отбираемого канала и вышестоящим инстанциям по </w:t>
      </w: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отношению к нижестоящим;</w:t>
      </w:r>
    </w:p>
    <w:p w14:paraId="5F7011F5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документирование на электронном носителе и печатающем устройстве ПЭВМ процесса оповещения и действий оперативного дежурного.</w:t>
      </w:r>
    </w:p>
    <w:p w14:paraId="696DDF55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Ввод информации в систему должен осуществляться:</w:t>
      </w:r>
    </w:p>
    <w:p w14:paraId="371DBF55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с ПЭВМ (пульта управления) – формализованных сигналов оповещения, заранее заготовленной или оперативно набираемой буквенно-цифровой информации, предварительно заготовленной речевой информации;</w:t>
      </w:r>
    </w:p>
    <w:p w14:paraId="0B41F899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с микрофона – оперативной речевой информации.</w:t>
      </w:r>
    </w:p>
    <w:p w14:paraId="7CEABB74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Адресование информации в системе:</w:t>
      </w:r>
    </w:p>
    <w:p w14:paraId="542641FB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циркулярное – всем абонентам системы;</w:t>
      </w:r>
    </w:p>
    <w:p w14:paraId="5ABE294D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программное – по заранее заготовленным спискам;</w:t>
      </w:r>
    </w:p>
    <w:p w14:paraId="4C43571F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избирательное – в пределах одной ступени;</w:t>
      </w:r>
    </w:p>
    <w:p w14:paraId="4E722C88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избирательное – через ступень.</w:t>
      </w:r>
    </w:p>
    <w:p w14:paraId="0D23494E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всех вариантах адресования должен быть обеспечен сбор:</w:t>
      </w:r>
    </w:p>
    <w:p w14:paraId="1DBFFE65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автоматических подтверждений приема сигнала – на одну ступень в каждом направлении;</w:t>
      </w:r>
    </w:p>
    <w:p w14:paraId="698F1FFC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ручных подтверждений:</w:t>
      </w:r>
    </w:p>
    <w:p w14:paraId="32CB08B3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одну ступень;</w:t>
      </w:r>
    </w:p>
    <w:p w14:paraId="3219820F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через одну ступень.</w:t>
      </w:r>
    </w:p>
    <w:p w14:paraId="179F5AC9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Способы обмена информацией со взаимодействующими органами управления при оповещении должны быть организованы в автоматическом, автоматизированном и ручном режимах.</w:t>
      </w:r>
    </w:p>
    <w:p w14:paraId="576A829F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Создание и совершенствование системы оповещения населения должны осуществлять:</w:t>
      </w:r>
    </w:p>
    <w:p w14:paraId="2C21F10B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базе комплексов технических средств оповещения, разработанных под контролем федерального органа исполнительной власти, осуществляющего государственную политику в области гражданской обороны и уполномоченного на решение задач в области гражданской обороны, прошедших в установленном порядке приемочные испытания и принятых к серийному производству на территории Российской Федерации;</w:t>
      </w:r>
    </w:p>
    <w:p w14:paraId="2D290053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с учетом развития сетей и систем связи, сетей теле- и радиовещания.</w:t>
      </w:r>
    </w:p>
    <w:p w14:paraId="18FE3504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Все подсистемы систем оповещения населения должны сопрягаться на программно-аппаратном уровне.</w:t>
      </w:r>
    </w:p>
    <w:p w14:paraId="6B448B27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Сопряжение систем оповещения населения вышестоящего уровня с системами оповещения населения нижестоящего уровня является обязательством вышестоящего постоянно действующего органа управления Единой государственной системы предупреждения и ликвидации чрезвычайных ситуаций, кроме систем оповещения объектового уровня. Техническое и программное сопряжение объектовых систем оповещения с региональной системой оповещения является обязательством собственника объекта.</w:t>
      </w:r>
    </w:p>
    <w:p w14:paraId="3F9B59EB" w14:textId="4BCD92BF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мирное время системы оповещения могут использоваться в целях реализации задач по защите населения и территорий от </w:t>
      </w:r>
      <w:r w:rsidR="00AB7F7F">
        <w:rPr>
          <w:rFonts w:ascii="Times New Roman" w:eastAsia="Times New Roman" w:hAnsi="Times New Roman" w:cs="Times New Roman"/>
          <w:sz w:val="28"/>
          <w:szCs w:val="28"/>
          <w:lang w:eastAsia="ru-RU"/>
        </w:rPr>
        <w:t>ЧС</w:t>
      </w: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природного и </w:t>
      </w: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техногенного характера.</w:t>
      </w:r>
    </w:p>
    <w:p w14:paraId="45D564DD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Диагностирование состояния технических средств оповещения в системе должно обеспечиваться:</w:t>
      </w:r>
    </w:p>
    <w:p w14:paraId="268B399E" w14:textId="5A846043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автоматическим контролем состояния с использованием встроенных программно-технических средств </w:t>
      </w:r>
      <w:r w:rsidR="00AB7F7F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 реже одного раза в 30 мин;</w:t>
      </w:r>
    </w:p>
    <w:p w14:paraId="462E393E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передачей контрольных (тестовых) сообщений как циркулярно по всей сети, так и выборочно по установленному в ходе эксплуатации графику, но не реже одного раза в сутки.</w:t>
      </w:r>
    </w:p>
    <w:p w14:paraId="7656C701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федеральном и межрегиональных уровнях система оповещения должна обладать встроенными аппаратно-программными средствами имитозащиты передаваемых сигналов оповещения по классу стойкости не ниже 2.</w:t>
      </w:r>
    </w:p>
    <w:p w14:paraId="7A1D5623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федеральном и межрегиональных уровнях информацию должны передавать по формату и порядку передаваемых сигналов и формализованных сообщений в соответствии с применяемым алгоритмом по защите информации.</w:t>
      </w:r>
    </w:p>
    <w:p w14:paraId="527E88C1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Требования к информационному обеспечению</w:t>
      </w:r>
    </w:p>
    <w:p w14:paraId="5B5140AF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Основой информационного обеспечения системы оповещения населения должны быть территориально-разнесенные базы данных и специальное программное обеспечение, включающие в себя информацию об элементах системы, порядке установления связи, оповещаемых абонентах, исполнительных устройствах своего и подчиненных уровней управления с использованием единых классификаторов объектов, свойств и признаков для описания всех информационных ресурсов.</w:t>
      </w:r>
    </w:p>
    <w:p w14:paraId="572B5AFB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этом также должны выполнять следующие требования:</w:t>
      </w:r>
    </w:p>
    <w:p w14:paraId="354E2E1E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состав, структура и способы организации данных должны обеспечивать наличие всех необходимых учетных реквизитов объектов оповещения, разделение информации по категориям и независимость представления данных об объектах оповещения от других функциональных подсистем;</w:t>
      </w:r>
    </w:p>
    <w:p w14:paraId="134C140F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информационный обмен между компонентами системы должен быть обеспечен средствами межведомственной сети связи и передачи данных с гарантированной доставкой команд управления и сообщений (информации) абоненту или центру (пункту) оповещения;</w:t>
      </w:r>
    </w:p>
    <w:p w14:paraId="68AA5126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информационном взаимодействии со смежными системами должна быть обеспечена полная автономность программных и аппаратных средств системы оповещения, независимость подсистемы приема/отправки команд и информации оповещения от изменения категории информации, способов хранения и режима работы (автоматическом или ручном).</w:t>
      </w:r>
    </w:p>
    <w:p w14:paraId="68F80681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Технические средства систем оповещения на объектах должны быть размещены в специально выделенном помещении (помещениях) с ограниченным доступом и оснащенных сигнализацией, выведенной на рабочее место дежурного персонала.</w:t>
      </w:r>
    </w:p>
    <w:p w14:paraId="0E1E6BB1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Требования по сохранности информации при авариях</w:t>
      </w:r>
    </w:p>
    <w:p w14:paraId="40161D33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Сохранность информации в системах должна обеспечиваться при </w:t>
      </w: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отключении электропитания, отказах отдельных элементов технических средств оповещения и авариях на сетях связи.</w:t>
      </w:r>
    </w:p>
    <w:p w14:paraId="2B6AF456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Требования к стандартизации и унификации программных средств, применяемых в системах оповещения и информирования населения, должны быть обеспечены за счет применения унифицированных компонентов и средств из состава:</w:t>
      </w:r>
    </w:p>
    <w:p w14:paraId="412C53AB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общего и базового программного обеспечения;</w:t>
      </w:r>
    </w:p>
    <w:p w14:paraId="5C92AB73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систем управления базами данных;</w:t>
      </w:r>
    </w:p>
    <w:p w14:paraId="01C83CF0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сетевых операционных систем;</w:t>
      </w:r>
    </w:p>
    <w:p w14:paraId="79D674B6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стандартизованных для алфавитно-цифровых и графических интерфейсов.</w:t>
      </w:r>
    </w:p>
    <w:p w14:paraId="33486CCC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Стандартизацию и унификацию технических средств оповещения должны обеспечивать посредством применения серийно выпускаемых средств вычислительной техники и коммуникационного оборудования повышенной надежности, используемого в мультисервисных сетях связи нового поколения. Должна быть предусмотрена унификация аппаратуры по комплектным изделиям и элементам их технического сопряжения.</w:t>
      </w:r>
    </w:p>
    <w:p w14:paraId="7C829045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Системы оповещения должны удовлетворять следующим требованиям:</w:t>
      </w:r>
    </w:p>
    <w:p w14:paraId="37E58FD1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автоматическом способе передачи время прохождения сигналов на направлении оповещения не должно быть более:</w:t>
      </w:r>
    </w:p>
    <w:p w14:paraId="7CCB1C5D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80 сек. с вероятностью 0,95 – в системе;</w:t>
      </w:r>
    </w:p>
    <w:p w14:paraId="170C1B04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30 сек. с вероятностью 0,95 – в федеральном звене;</w:t>
      </w:r>
    </w:p>
    <w:p w14:paraId="46752C6A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30 сек. с вероятностью 0,95 – в межрегиональном звене;</w:t>
      </w:r>
    </w:p>
    <w:p w14:paraId="1835AEAF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12 сек. с вероятностью 0,95 – в региональном (территориальном) звене;</w:t>
      </w:r>
    </w:p>
    <w:p w14:paraId="5E7B30AF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8 сек. с вероятностью 0,95 – в местном звене.</w:t>
      </w:r>
    </w:p>
    <w:p w14:paraId="3707A3DC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автоматизированном способе передачи информации допустимое время на прием, обработку и передачу сигналов оповещения и управления не должно превышать 60 сек. с вероятностью 0,95 в каждом звене оповещения.</w:t>
      </w:r>
    </w:p>
    <w:p w14:paraId="3B25F32F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Вероятность ошибки при приеме сигналов на направлении оповещения не должна превышать:</w:t>
      </w:r>
    </w:p>
    <w:p w14:paraId="39EF17C2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10 – в системе;</w:t>
      </w:r>
    </w:p>
    <w:p w14:paraId="246F4478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10 – в федеральном звене;</w:t>
      </w:r>
    </w:p>
    <w:p w14:paraId="5BA28503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10 – в межрегиональном звене;</w:t>
      </w:r>
    </w:p>
    <w:p w14:paraId="04D5A0A1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10 – в региональном (территориальном) звене.</w:t>
      </w:r>
    </w:p>
    <w:p w14:paraId="1280007B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Разборчивость слов при передаче информации должна быть не менее 93 % в каждом звене оповещения.</w:t>
      </w:r>
    </w:p>
    <w:p w14:paraId="539F26CE" w14:textId="6C48E903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Система оповещения должна обеспечивать передачу сообщений и сигналов в подчиненные органы управления и силы </w:t>
      </w:r>
      <w:r w:rsidR="00AB7F7F">
        <w:rPr>
          <w:rFonts w:ascii="Times New Roman" w:eastAsia="Times New Roman" w:hAnsi="Times New Roman" w:cs="Times New Roman"/>
          <w:sz w:val="28"/>
          <w:szCs w:val="28"/>
          <w:lang w:eastAsia="ru-RU"/>
        </w:rPr>
        <w:t>ГО</w:t>
      </w: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 всех воздействующих факторах военного времени с вероятностью не ниже 0,95 для федерального и межрегионального звеньев управления, 0,9 – для регионального звена управления и 0,85 – для муниципального и объектового звеньев управления.</w:t>
      </w:r>
    </w:p>
    <w:p w14:paraId="1BA0888D" w14:textId="5B17A9D6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Коэффициент готовности, характеризующий способность системы оповещения немедленно приступить к передаче сигналов и информации оповещения органам управления и силам </w:t>
      </w:r>
      <w:r w:rsidR="00AB7F7F">
        <w:rPr>
          <w:rFonts w:ascii="Times New Roman" w:eastAsia="Times New Roman" w:hAnsi="Times New Roman" w:cs="Times New Roman"/>
          <w:sz w:val="28"/>
          <w:szCs w:val="28"/>
          <w:lang w:eastAsia="ru-RU"/>
        </w:rPr>
        <w:t>ГО</w:t>
      </w: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любой обстановке, в целом должен быть не менее 0,994, в федеральном звене – 0,99999; в межрегиональном звене – 0,9999; в региональном (территориальном звене) – 0,999; в местном звене – 0,995.</w:t>
      </w:r>
    </w:p>
    <w:p w14:paraId="78A34949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Достоверность приема речевой информации должна соответствовать второму классу качества:</w:t>
      </w:r>
    </w:p>
    <w:p w14:paraId="2B3F5AF9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1) слоговая разборчивость – не хуже 75 %;</w:t>
      </w:r>
    </w:p>
    <w:p w14:paraId="3891DA33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2) словесная разборчивость – не хуже 97 %.</w:t>
      </w:r>
    </w:p>
    <w:p w14:paraId="4E6CA4E7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Надежность системы оповещения должна составлять не менее 12 лет непрерывной работы;</w:t>
      </w:r>
    </w:p>
    <w:p w14:paraId="38FF0B9C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Управляемость системой оповещения должна обеспечивать изменение своего состояния в заданных пределах при воздействиях на нее органов управления связью и оповещения в соответствии с изменениями обстановки в условиях военного времени.</w:t>
      </w:r>
    </w:p>
    <w:p w14:paraId="2B6D2369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Требования по надежности и ее составляющим – безотказности, долговечности, ремонтопригодности, сохраняемости:</w:t>
      </w:r>
    </w:p>
    <w:p w14:paraId="14F42E6A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средняя наработка на отказ изделия должна составлять не менее 10000 ч;</w:t>
      </w:r>
    </w:p>
    <w:p w14:paraId="76A565FB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среднее время восстановления работоспособного состояния средства связи и оповещения – не более 30 мин с учетом замены неисправного блока и без учета времени на доставку;</w:t>
      </w:r>
    </w:p>
    <w:p w14:paraId="42464758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средний срок сохраняемости средств связи и оповещения – не менее 12 лет при хранении его в условиях отапливаемых и неотапливаемых хранилищ с температурой воздуха от минус 40 °С до плюс 40 °С и относительной влажностью воздуха – 80 %;</w:t>
      </w:r>
    </w:p>
    <w:p w14:paraId="1D2BC9DF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средний срок службы составных частей средств связи и оповещения до списания – не менее 12 лет;</w:t>
      </w:r>
    </w:p>
    <w:p w14:paraId="33EC2DC1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средний ресурс составных частей средства связи и оповещения до первого капитального ремонта – не менее 10000 ч.</w:t>
      </w:r>
    </w:p>
    <w:p w14:paraId="06A4125E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Подвижные подсистемы системы оповещения населения следует размещать на транспортных средствах повышенной готовности и проходимости.</w:t>
      </w:r>
    </w:p>
    <w:p w14:paraId="5F615E0A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Электропитание технических средств оповещения следует осуществлять от сети гарантированного электропитания, в том числе от источников автономного питания.</w:t>
      </w:r>
    </w:p>
    <w:p w14:paraId="356180D2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Сети вещания операторов связи должны обеспечивать централизованную передачу населению сигналов оповещения и информации, формируемых комплексами технических средств оповещения.</w:t>
      </w:r>
    </w:p>
    <w:p w14:paraId="7897D44C" w14:textId="77777777" w:rsidR="00D151EE" w:rsidRPr="00D151EE" w:rsidRDefault="00D151EE" w:rsidP="00D151EE">
      <w:pPr>
        <w:widowControl w:val="0"/>
        <w:shd w:val="clear" w:color="auto" w:fill="FFFFFF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D151EE">
        <w:rPr>
          <w:rFonts w:ascii="Times New Roman" w:eastAsia="Calibri" w:hAnsi="Times New Roman" w:cs="Times New Roman"/>
          <w:sz w:val="28"/>
          <w:szCs w:val="28"/>
        </w:rPr>
        <w:t>Проектирование локальных систем оповещения, объектовых систем оповещения, а также систем оповещения городских и сельских поселений и их техническое сопряжение с региональной автоматизированной системой централизованного оповещения на основе сети проводного радиовещания следует осуществлять в соответствии с СП 133.13330.</w:t>
      </w: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 xml:space="preserve">2012 «Сети </w:t>
      </w: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lastRenderedPageBreak/>
        <w:t>проводного радиовещания и оповещения в зданиях и сооружениях. Нормы проектирования».</w:t>
      </w:r>
    </w:p>
    <w:p w14:paraId="73B869E8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осуществления приема, обработки и передачи аудио- и (или) аудиовизуальных, а также иных сообщений об угрозе возникновения, о возникновении чрезвычайных ситуаций и правилах поведения населения создают специализированные технические средства оповещения и информирования населения в местах массового пребывания людей (далее – специализированные технические средства).</w:t>
      </w:r>
    </w:p>
    <w:p w14:paraId="04C3E4B1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Специализированные технические средства должны удовлетворять следующим требованиям.</w:t>
      </w:r>
    </w:p>
    <w:p w14:paraId="6A291411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Специализированные технические средства не должны:</w:t>
      </w:r>
    </w:p>
    <w:p w14:paraId="44F3D21A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влиять на безопасность дорожного движения;</w:t>
      </w:r>
    </w:p>
    <w:p w14:paraId="58D007EF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ограничивать видимость как в направлении движения, так и боковую (в том числе ограничивать видимость технических средств организации дорожного движения или мешать их восприятию участниками дорожного движения);</w:t>
      </w:r>
    </w:p>
    <w:p w14:paraId="3FCD4985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снижать прочность, устойчивость и надежность конструкций, зданий и сооружений, на которых они размещены;</w:t>
      </w:r>
    </w:p>
    <w:p w14:paraId="418A4A29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создавать помехи для прохода пешеходов и механизированной уборки дорог;</w:t>
      </w:r>
    </w:p>
    <w:p w14:paraId="714BCE60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быть установлены в местах, где их размещение и эксплуатация может наносить ущерб природному комплексу, иметь сходство по внешнему виду, изображению, звуковому эффекту с техническими средствами организации дорожного движения и специальными сигналами, создавать впечатление нахождения на дороге пешеходов, транспортных средств, животных, других предметов.</w:t>
      </w:r>
    </w:p>
    <w:p w14:paraId="04391DA8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Специализированные технические средства, располагаемые внутри помещений, следует устанавливать в местах наибольшего пребывания людей (залы ожидания, вестибюли, основные входы и выходы из помещений и т.п.) в соответствии с СП 133.13330.</w:t>
      </w:r>
      <w:r w:rsidRPr="00D151EE">
        <w:rPr>
          <w:rFonts w:ascii="Times New Roman" w:eastAsia="Calibri" w:hAnsi="Times New Roman" w:cs="Times New Roman"/>
          <w:kern w:val="2"/>
          <w:sz w:val="28"/>
          <w:szCs w:val="28"/>
          <w:lang w:eastAsia="ru-RU"/>
        </w:rPr>
        <w:t>2012 «Сети проводного радиовещания и оповещения в зданиях и сооружениях. Нормы проектирования»</w:t>
      </w: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СП 134.13330.</w:t>
      </w:r>
      <w:r w:rsidRPr="00D151EE">
        <w:rPr>
          <w:rFonts w:ascii="Times New Roman" w:eastAsia="Calibri" w:hAnsi="Times New Roman" w:cs="Times New Roman"/>
          <w:kern w:val="2"/>
          <w:sz w:val="28"/>
          <w:szCs w:val="28"/>
          <w:lang w:eastAsia="ru-RU"/>
        </w:rPr>
        <w:t>2012 «Системы электросвязи зданий и сооружений. Основные положения проектирования».</w:t>
      </w:r>
    </w:p>
    <w:p w14:paraId="1E337559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Специализированные технические средства, располагаемые вне помещений, не должны размещаться:</w:t>
      </w:r>
    </w:p>
    <w:p w14:paraId="37299D77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одной опоре с дорожными знаками, светофорами, в створе и в одном сечении с ними;</w:t>
      </w:r>
    </w:p>
    <w:p w14:paraId="528AB8AB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аварийно-опасных участках дорог, железнодорожных переездах, мостовых сооружениях, в туннелях и под путепроводами, а также на расстоянии менее 350 м от них вне населенных пунктов и менее 50 м – в населенных пунктах;</w:t>
      </w:r>
    </w:p>
    <w:p w14:paraId="2EDB5B2D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участках дорог с высотой насыпи земляного полотна более 2 м;</w:t>
      </w:r>
    </w:p>
    <w:p w14:paraId="3045AC22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над проезжей частью;</w:t>
      </w:r>
    </w:p>
    <w:p w14:paraId="7BE96592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дорожных ограждениях;</w:t>
      </w:r>
    </w:p>
    <w:p w14:paraId="43EA8E58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деревьях, скалах и других природных объектах;</w:t>
      </w:r>
    </w:p>
    <w:p w14:paraId="1863ACFF" w14:textId="39087D4D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на участках дорог с расстоянием видимости менее 350 м вне населенных пунктов и менее 150 м </w:t>
      </w:r>
      <w:r w:rsidR="00AB7F7F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населенных пунктах;</w:t>
      </w:r>
    </w:p>
    <w:p w14:paraId="42F0831C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ближе 25 м от остановок маршрутных транспортных средств;</w:t>
      </w:r>
    </w:p>
    <w:p w14:paraId="1FE2A629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пешеходных переходах и пересечениях автомобильных дорог на одном уровне, а также на расстоянии менее 150 м от них вне населенных пунктов и менее 50 м – в населенных пунктах.</w:t>
      </w:r>
    </w:p>
    <w:p w14:paraId="550D3654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сбоку от дороги на расстоянии менее 10 м от бровки земляного полотна дороги (бордюрного камня) вне населенных пунктов и менее 5 м – в населенных пунктах.</w:t>
      </w:r>
    </w:p>
    <w:p w14:paraId="76EA20A2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размещении специализированных технических средств на разделительной полосе расстояние от края конструкции или опоры до края проезжей части должно составлять не менее 2,5 м.</w:t>
      </w:r>
    </w:p>
    <w:p w14:paraId="0EF2EB2E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Специализированные технические средства должны оснащать:</w:t>
      </w:r>
    </w:p>
    <w:p w14:paraId="1834EECC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системой пожаротушения и системой аварийного отключения от электропитания;</w:t>
      </w:r>
    </w:p>
    <w:p w14:paraId="41B9CC98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табло с указанием (идентификацией) эксплуатирующей организации.</w:t>
      </w:r>
    </w:p>
    <w:p w14:paraId="0FEABDCF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Опоры отдельно стоящих специализированных технических средств должны быть изготовлены из материалов, обеспечивающих достаточную устойчивость при ветровой нагрузке и эксплуатации.</w:t>
      </w:r>
    </w:p>
    <w:p w14:paraId="3B8078D4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Фундаменты отдельно стоящих специализированных технических средств не должны выступать над уровнем земли или тротуара. В исключительных случаях, когда заглубление фундамента невозможно, допускается размещение фундаментов без заглубления при наличии бортового камня или дорожных ограждений.</w:t>
      </w:r>
    </w:p>
    <w:p w14:paraId="4AA8338F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Объекты электросвязи и радиовещания (радиотрансляционные сети)</w:t>
      </w:r>
    </w:p>
    <w:p w14:paraId="31CEC6EC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Магистральные кабельные линии связи и магистральные радиорелейные линии связи следует прокладывать вне зон возможных разрушений.</w:t>
      </w:r>
    </w:p>
    <w:p w14:paraId="64B21AA2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Трассы магистральных кабельных линий связи следует проводить также вне зон вероятного катастрофического затопления. В случаях вынужденного попадания части магистральной кабельной линии связи в зону вероятного катастрофического затопления следует предусматривать прокладку подводных кабелей, избегая устройства в этой зоне усилительных (регенерационных) пунктов.</w:t>
      </w:r>
    </w:p>
    <w:p w14:paraId="1FB49CF5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обеспечения надежности передачи наиболее важной информации и оперативности перестройки сети в процессе эксплуатации с учетом конкретно возникающих ситуаций следует предусматривать взаимодействие систем управления ведомственных сетей с системами оперативно-технического управления сети общего пользования единой системы электросвязи.</w:t>
      </w:r>
    </w:p>
    <w:p w14:paraId="6EF63041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Радиотрансляционные сети городских округов и поселений должны иметь (по согласованию с территориальным органом федерального органа исполнительной власти, уполномоченного на решение задач в области гражданской обороны) требуемое по расчету число уличных </w:t>
      </w: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громкоговорителей для внешнего оповещения населения.»;</w:t>
      </w:r>
    </w:p>
    <w:bookmarkEnd w:id="28"/>
    <w:p w14:paraId="2D78B45A" w14:textId="40C4B108" w:rsidR="000C0856" w:rsidRDefault="000C0856" w:rsidP="00D151EE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подразделы 4.4.1 «</w:t>
      </w:r>
      <w:r w:rsidRPr="000C0856">
        <w:rPr>
          <w:rFonts w:ascii="Times New Roman" w:eastAsia="Calibri" w:hAnsi="Times New Roman" w:cs="Times New Roman"/>
          <w:sz w:val="28"/>
          <w:szCs w:val="28"/>
        </w:rPr>
        <w:t>Электросвязь, проводное вещание и телевидение</w:t>
      </w:r>
      <w:r>
        <w:rPr>
          <w:rFonts w:ascii="Times New Roman" w:eastAsia="Calibri" w:hAnsi="Times New Roman" w:cs="Times New Roman"/>
          <w:sz w:val="28"/>
          <w:szCs w:val="28"/>
        </w:rPr>
        <w:t>», 4.4.2 «</w:t>
      </w:r>
      <w:r w:rsidRPr="000C0856">
        <w:rPr>
          <w:rFonts w:ascii="Times New Roman" w:eastAsia="Calibri" w:hAnsi="Times New Roman" w:cs="Times New Roman"/>
          <w:sz w:val="28"/>
          <w:szCs w:val="28"/>
        </w:rPr>
        <w:t>Локальные системы оповещения в районах размещения потенциально опасных объектов</w:t>
      </w:r>
      <w:r>
        <w:rPr>
          <w:rFonts w:ascii="Times New Roman" w:eastAsia="Calibri" w:hAnsi="Times New Roman" w:cs="Times New Roman"/>
          <w:sz w:val="28"/>
          <w:szCs w:val="28"/>
        </w:rPr>
        <w:t>», 4.4.3 «</w:t>
      </w:r>
      <w:r w:rsidRPr="000C0856">
        <w:rPr>
          <w:rFonts w:ascii="Times New Roman" w:eastAsia="Calibri" w:hAnsi="Times New Roman" w:cs="Times New Roman"/>
          <w:sz w:val="28"/>
          <w:szCs w:val="28"/>
        </w:rPr>
        <w:t>Система оповещения ГО</w:t>
      </w:r>
      <w:r>
        <w:rPr>
          <w:rFonts w:ascii="Times New Roman" w:eastAsia="Calibri" w:hAnsi="Times New Roman" w:cs="Times New Roman"/>
          <w:sz w:val="28"/>
          <w:szCs w:val="28"/>
        </w:rPr>
        <w:t>» исключить;</w:t>
      </w:r>
    </w:p>
    <w:p w14:paraId="0FD754A0" w14:textId="7755B11E" w:rsidR="00AB7F7F" w:rsidRDefault="00AB7F7F" w:rsidP="00D151EE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д</w:t>
      </w:r>
      <w:r w:rsidR="00D151EE" w:rsidRPr="00D151EE">
        <w:rPr>
          <w:rFonts w:ascii="Times New Roman" w:eastAsia="Calibri" w:hAnsi="Times New Roman" w:cs="Times New Roman"/>
          <w:sz w:val="28"/>
          <w:szCs w:val="28"/>
        </w:rPr>
        <w:t>) </w:t>
      </w:r>
      <w:r>
        <w:rPr>
          <w:rFonts w:ascii="Times New Roman" w:eastAsia="Calibri" w:hAnsi="Times New Roman" w:cs="Times New Roman"/>
          <w:sz w:val="28"/>
          <w:szCs w:val="28"/>
        </w:rPr>
        <w:t xml:space="preserve">в </w:t>
      </w:r>
      <w:r w:rsidRPr="00AB7F7F">
        <w:rPr>
          <w:rFonts w:ascii="Times New Roman" w:eastAsia="Calibri" w:hAnsi="Times New Roman" w:cs="Times New Roman"/>
          <w:sz w:val="28"/>
          <w:szCs w:val="28"/>
        </w:rPr>
        <w:t>подраздел</w:t>
      </w:r>
      <w:r>
        <w:rPr>
          <w:rFonts w:ascii="Times New Roman" w:eastAsia="Calibri" w:hAnsi="Times New Roman" w:cs="Times New Roman"/>
          <w:sz w:val="28"/>
          <w:szCs w:val="28"/>
        </w:rPr>
        <w:t>е</w:t>
      </w:r>
      <w:r w:rsidRPr="00AB7F7F">
        <w:rPr>
          <w:rFonts w:ascii="Times New Roman" w:eastAsia="Calibri" w:hAnsi="Times New Roman" w:cs="Times New Roman"/>
          <w:sz w:val="28"/>
          <w:szCs w:val="28"/>
        </w:rPr>
        <w:t xml:space="preserve"> 4.5 «Проведение эвакуационных мероприятий в чрезвычайных ситуаций и при проведении мероприятий ГО»</w:t>
      </w:r>
      <w:r>
        <w:rPr>
          <w:rFonts w:ascii="Times New Roman" w:eastAsia="Calibri" w:hAnsi="Times New Roman" w:cs="Times New Roman"/>
          <w:sz w:val="28"/>
          <w:szCs w:val="28"/>
        </w:rPr>
        <w:t>:</w:t>
      </w:r>
    </w:p>
    <w:p w14:paraId="75A611DD" w14:textId="0422D84D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151EE">
        <w:rPr>
          <w:rFonts w:ascii="Times New Roman" w:eastAsia="Calibri" w:hAnsi="Times New Roman" w:cs="Times New Roman"/>
          <w:sz w:val="28"/>
          <w:szCs w:val="28"/>
        </w:rPr>
        <w:t xml:space="preserve">абзацы второй - </w:t>
      </w:r>
      <w:r w:rsidR="00AB7F7F">
        <w:rPr>
          <w:rFonts w:ascii="Times New Roman" w:eastAsia="Calibri" w:hAnsi="Times New Roman" w:cs="Times New Roman"/>
          <w:sz w:val="28"/>
          <w:szCs w:val="28"/>
        </w:rPr>
        <w:t>четвертый</w:t>
      </w:r>
      <w:r w:rsidRPr="00D151EE">
        <w:rPr>
          <w:rFonts w:ascii="Times New Roman" w:eastAsia="Calibri" w:hAnsi="Times New Roman" w:cs="Times New Roman"/>
          <w:sz w:val="28"/>
          <w:szCs w:val="28"/>
        </w:rPr>
        <w:t xml:space="preserve"> изложить в следующей редакции:</w:t>
      </w:r>
    </w:p>
    <w:p w14:paraId="7F084CFC" w14:textId="5E0A2E02" w:rsidR="00D151EE" w:rsidRPr="00D151EE" w:rsidRDefault="00D151EE" w:rsidP="00D151E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Cs/>
          <w:kern w:val="2"/>
          <w:sz w:val="28"/>
          <w:szCs w:val="28"/>
        </w:rPr>
      </w:pP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>«</w:t>
      </w:r>
      <w:bookmarkStart w:id="32" w:name="_Hlk119941092"/>
      <w:r w:rsidRPr="00D151EE">
        <w:rPr>
          <w:rFonts w:ascii="Times New Roman" w:eastAsia="Times New Roman" w:hAnsi="Times New Roman" w:cs="Times New Roman"/>
          <w:bCs/>
          <w:iCs/>
          <w:kern w:val="2"/>
          <w:sz w:val="28"/>
          <w:szCs w:val="28"/>
        </w:rPr>
        <w:t xml:space="preserve">Сбор эвакуируемых предусматривается по месту жительства. Адреса мест и время сбора объявляются при проведении эвакуационных мероприятий всеми средствами связи. Сбор эвакуируемых осуществляется на приемных эвакуационных пунктах </w:t>
      </w:r>
      <w:r w:rsidR="00AB7F7F">
        <w:rPr>
          <w:rFonts w:ascii="Times New Roman" w:eastAsia="Times New Roman" w:hAnsi="Times New Roman" w:cs="Times New Roman"/>
          <w:bCs/>
          <w:iCs/>
          <w:kern w:val="2"/>
          <w:sz w:val="28"/>
          <w:szCs w:val="28"/>
        </w:rPr>
        <w:t>поселения</w:t>
      </w:r>
      <w:r w:rsidRPr="00D151EE">
        <w:rPr>
          <w:rFonts w:ascii="Times New Roman" w:eastAsia="Times New Roman" w:hAnsi="Times New Roman" w:cs="Times New Roman"/>
          <w:bCs/>
          <w:iCs/>
          <w:kern w:val="2"/>
          <w:sz w:val="28"/>
          <w:szCs w:val="28"/>
        </w:rPr>
        <w:t>.</w:t>
      </w:r>
    </w:p>
    <w:p w14:paraId="7C7E4991" w14:textId="4793F07F" w:rsidR="00D151EE" w:rsidRPr="00D151EE" w:rsidRDefault="00D151EE" w:rsidP="00D151E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Cs/>
          <w:kern w:val="2"/>
          <w:sz w:val="28"/>
          <w:szCs w:val="28"/>
        </w:rPr>
      </w:pPr>
      <w:r w:rsidRPr="00D151EE">
        <w:rPr>
          <w:rFonts w:ascii="Times New Roman" w:eastAsia="Times New Roman" w:hAnsi="Times New Roman" w:cs="Times New Roman"/>
          <w:bCs/>
          <w:iCs/>
          <w:kern w:val="2"/>
          <w:sz w:val="28"/>
          <w:szCs w:val="28"/>
        </w:rPr>
        <w:t>В пределах рассматриваемой территории эвакуация населения в случае чрезвычайных ситуаций проводится всеми видами транспорта независимо от форм собственности (автомобильным и железнодорожным), с одновременным выводом населения пешим порядком.</w:t>
      </w:r>
    </w:p>
    <w:p w14:paraId="13D940C8" w14:textId="117E15F3" w:rsidR="00D151EE" w:rsidRDefault="00D151EE" w:rsidP="00D151E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Cs/>
          <w:kern w:val="2"/>
          <w:sz w:val="28"/>
          <w:szCs w:val="28"/>
        </w:rPr>
      </w:pPr>
      <w:r w:rsidRPr="00D151EE">
        <w:rPr>
          <w:rFonts w:ascii="Times New Roman" w:eastAsia="Times New Roman" w:hAnsi="Times New Roman" w:cs="Times New Roman"/>
          <w:bCs/>
          <w:iCs/>
          <w:kern w:val="2"/>
          <w:sz w:val="28"/>
          <w:szCs w:val="28"/>
        </w:rPr>
        <w:t>При планировании мероприятий по эвакуации населения в безопасные районы необходимо руководствоваться положениями постановления Правительства Российской Федерации от 22.06.2004 № 303ДСП «О порядке эвакуации населения, материальных и культурных ценностей в безопасные районы», а также распоряжением Администрации Курской области от 29.05.2017 № 248-раДСП «Об организации эвакуации населения, материальных и культурных ценностей Курской области в безопасные районы».</w:t>
      </w:r>
      <w:bookmarkEnd w:id="32"/>
      <w:r w:rsidRPr="00D151EE">
        <w:rPr>
          <w:rFonts w:ascii="Times New Roman" w:eastAsia="Times New Roman" w:hAnsi="Times New Roman" w:cs="Times New Roman"/>
          <w:bCs/>
          <w:iCs/>
          <w:kern w:val="2"/>
          <w:sz w:val="28"/>
          <w:szCs w:val="28"/>
        </w:rPr>
        <w:t>»;</w:t>
      </w:r>
    </w:p>
    <w:p w14:paraId="2D1CCEA4" w14:textId="61D9D100" w:rsidR="00AB7F7F" w:rsidRPr="00D151EE" w:rsidRDefault="00AB7F7F" w:rsidP="00D151E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Cs/>
          <w:kern w:val="2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Cs/>
          <w:kern w:val="2"/>
          <w:sz w:val="28"/>
          <w:szCs w:val="28"/>
        </w:rPr>
        <w:t>абзац пятый исключить;</w:t>
      </w:r>
    </w:p>
    <w:p w14:paraId="65D1491D" w14:textId="0A8FED35" w:rsidR="00AB7F7F" w:rsidRDefault="00AB7F7F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="00D151EE"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) 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</w:t>
      </w:r>
      <w:r w:rsidRPr="00AB7F7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подраздел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AB7F7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4.6 «Обеспечение защиты населения в защитных сооружениях и средствами индивидуальной защиты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»:</w:t>
      </w:r>
    </w:p>
    <w:p w14:paraId="1096EAF0" w14:textId="0FB19105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абзац третий </w:t>
      </w:r>
      <w:bookmarkStart w:id="33" w:name="_Hlk98854275"/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изложить в следующей редакции:</w:t>
      </w:r>
    </w:p>
    <w:p w14:paraId="08BFA819" w14:textId="284362FB" w:rsidR="00D151EE" w:rsidRPr="00D151EE" w:rsidRDefault="00D151EE" w:rsidP="00D151EE">
      <w:pPr>
        <w:widowControl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«</w:t>
      </w:r>
      <w:bookmarkStart w:id="34" w:name="_Hlk119941900"/>
      <w:r w:rsidRPr="00D151E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Защитные сооружения гражданской обороны</w:t>
      </w:r>
      <w:r w:rsidR="00AB7F7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(далее – ЗС ГО)</w:t>
      </w:r>
      <w:r w:rsidRPr="00D151E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на территории </w:t>
      </w:r>
      <w:r w:rsidR="00AB7F7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поселения</w:t>
      </w:r>
      <w:r w:rsidRPr="00D151E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не числятся.</w:t>
      </w:r>
      <w:bookmarkEnd w:id="34"/>
      <w:r w:rsidRPr="00D151E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»;</w:t>
      </w:r>
    </w:p>
    <w:p w14:paraId="3BA06F52" w14:textId="5D016FE6" w:rsidR="00D151EE" w:rsidRPr="00D151EE" w:rsidRDefault="00D151EE" w:rsidP="00D151EE">
      <w:pPr>
        <w:widowControl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подраздел «Градостроительные (проектные) ограничения (предложения)» </w:t>
      </w: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изложить в следующей редакции:</w:t>
      </w:r>
    </w:p>
    <w:p w14:paraId="690EF539" w14:textId="21A9AAC5" w:rsidR="00AB7F7F" w:rsidRPr="00AB7F7F" w:rsidRDefault="00D151EE" w:rsidP="00D151EE">
      <w:pPr>
        <w:widowControl w:val="0"/>
        <w:spacing w:after="0" w:line="240" w:lineRule="auto"/>
        <w:ind w:firstLine="720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bookmarkStart w:id="35" w:name="_Hlk98854327"/>
      <w:r w:rsidRPr="00D151EE">
        <w:rPr>
          <w:rFonts w:ascii="Times New Roman" w:eastAsia="Calibri" w:hAnsi="Times New Roman" w:cs="Times New Roman"/>
          <w:bCs/>
          <w:sz w:val="28"/>
          <w:szCs w:val="28"/>
        </w:rPr>
        <w:t>«</w:t>
      </w:r>
      <w:r w:rsidR="00AB7F7F" w:rsidRPr="00AB7F7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Градостроительные (проектные) ограничения (предложения)</w:t>
      </w:r>
    </w:p>
    <w:p w14:paraId="14DB6506" w14:textId="02641FD2" w:rsidR="00D151EE" w:rsidRPr="00D151EE" w:rsidRDefault="00D151EE" w:rsidP="00D151EE">
      <w:pPr>
        <w:widowControl w:val="0"/>
        <w:spacing w:after="0" w:line="240" w:lineRule="auto"/>
        <w:ind w:firstLine="720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bookmarkStart w:id="36" w:name="_Hlk119941948"/>
      <w:r w:rsidRPr="00D151EE">
        <w:rPr>
          <w:rFonts w:ascii="Times New Roman" w:eastAsia="Calibri" w:hAnsi="Times New Roman" w:cs="Times New Roman"/>
          <w:bCs/>
          <w:sz w:val="28"/>
          <w:szCs w:val="28"/>
        </w:rPr>
        <w:t xml:space="preserve">Необходимо накопление необходимого фонда защитных сооружений на территории </w:t>
      </w:r>
      <w:r w:rsidR="00AB7F7F">
        <w:rPr>
          <w:rFonts w:ascii="Times New Roman" w:eastAsia="Calibri" w:hAnsi="Times New Roman" w:cs="Times New Roman"/>
          <w:bCs/>
          <w:sz w:val="28"/>
          <w:szCs w:val="28"/>
        </w:rPr>
        <w:t xml:space="preserve">Льговского </w:t>
      </w:r>
      <w:r w:rsidRPr="00D151EE">
        <w:rPr>
          <w:rFonts w:ascii="Times New Roman" w:eastAsia="Calibri" w:hAnsi="Times New Roman" w:cs="Times New Roman"/>
          <w:bCs/>
          <w:sz w:val="28"/>
          <w:szCs w:val="28"/>
        </w:rPr>
        <w:t>района в соответствии с нормами СП 88.13330.2014 «СНиП II.11-77* Защитные сооружения гражданской обороны», СП 165.1325800.2014 «СНиП 2.01.51-90 Инженерно-технические мероприятия по гражданской обороне».</w:t>
      </w:r>
    </w:p>
    <w:bookmarkEnd w:id="35"/>
    <w:p w14:paraId="3FBF4E8D" w14:textId="36085C5E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 xml:space="preserve">На территории </w:t>
      </w:r>
      <w:r w:rsidR="00AB7F7F">
        <w:rPr>
          <w:rFonts w:ascii="Times New Roman" w:eastAsia="Calibri" w:hAnsi="Times New Roman" w:cs="Times New Roman"/>
          <w:kern w:val="2"/>
          <w:sz w:val="28"/>
          <w:szCs w:val="28"/>
        </w:rPr>
        <w:t>поселения и</w:t>
      </w: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>меются заглубленные помещения и другие сооружения подземного пространства (подвалы, погреба) на объектах жилого фонда и социального назначения.</w:t>
      </w:r>
    </w:p>
    <w:p w14:paraId="293559FB" w14:textId="5CD7158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 xml:space="preserve">Порядок создания убежищ и иных объектов </w:t>
      </w:r>
      <w:r w:rsidR="00AB7F7F">
        <w:rPr>
          <w:rFonts w:ascii="Times New Roman" w:eastAsia="Calibri" w:hAnsi="Times New Roman" w:cs="Times New Roman"/>
          <w:kern w:val="2"/>
          <w:sz w:val="28"/>
          <w:szCs w:val="28"/>
        </w:rPr>
        <w:t>ГО</w:t>
      </w: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 xml:space="preserve"> утвержден постановлением Правительства Российской Федерации от 29.11.1999 №</w:t>
      </w:r>
      <w:r w:rsidR="00AB7F7F">
        <w:rPr>
          <w:rFonts w:ascii="Times New Roman" w:eastAsia="Calibri" w:hAnsi="Times New Roman" w:cs="Times New Roman"/>
          <w:kern w:val="2"/>
          <w:sz w:val="28"/>
          <w:szCs w:val="28"/>
        </w:rPr>
        <w:t> </w:t>
      </w: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>1309 (ред. от 30.10.2019) «О Порядке создания убежищ и иных объектов гражданской обороны» (далее – ППРФ от 29.11.1999 № 1309).</w:t>
      </w:r>
    </w:p>
    <w:p w14:paraId="7EC9B517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 xml:space="preserve">В соответствии с пунктом 3 ППРФ от 29.11.1999 № 1309 </w:t>
      </w: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lastRenderedPageBreak/>
        <w:t>противорадиационные укрытия создаются для защиты:</w:t>
      </w:r>
    </w:p>
    <w:p w14:paraId="1B353B6E" w14:textId="5E9594FC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 xml:space="preserve">наибольшей работающей смены организации, отнесенной к первой или второй категории по </w:t>
      </w:r>
      <w:r w:rsidR="00AB7F7F">
        <w:rPr>
          <w:rFonts w:ascii="Times New Roman" w:eastAsia="Calibri" w:hAnsi="Times New Roman" w:cs="Times New Roman"/>
          <w:kern w:val="2"/>
          <w:sz w:val="28"/>
          <w:szCs w:val="28"/>
        </w:rPr>
        <w:t>ГО</w:t>
      </w: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 xml:space="preserve">, расположенной в зоне возможного радиоактивного заражения (загрязнения) за пределами территории, отнесенной к группе по </w:t>
      </w:r>
      <w:r w:rsidR="00AB7F7F">
        <w:rPr>
          <w:rFonts w:ascii="Times New Roman" w:eastAsia="Calibri" w:hAnsi="Times New Roman" w:cs="Times New Roman"/>
          <w:kern w:val="2"/>
          <w:sz w:val="28"/>
          <w:szCs w:val="28"/>
        </w:rPr>
        <w:t>ГО</w:t>
      </w: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>;</w:t>
      </w:r>
    </w:p>
    <w:p w14:paraId="6435990A" w14:textId="74A56E20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 xml:space="preserve">наибольшей работающей смены организации, отнесенной к первой или второй категории по </w:t>
      </w:r>
      <w:r w:rsidR="00AB7F7F">
        <w:rPr>
          <w:rFonts w:ascii="Times New Roman" w:eastAsia="Calibri" w:hAnsi="Times New Roman" w:cs="Times New Roman"/>
          <w:kern w:val="2"/>
          <w:sz w:val="28"/>
          <w:szCs w:val="28"/>
        </w:rPr>
        <w:t>ГО</w:t>
      </w: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 xml:space="preserve">, расположенной в зоне возможного радиоактивного заражения (загрязнения) за пределами территории, отнесенной к группе по </w:t>
      </w:r>
      <w:r w:rsidR="00AB7F7F">
        <w:rPr>
          <w:rFonts w:ascii="Times New Roman" w:eastAsia="Calibri" w:hAnsi="Times New Roman" w:cs="Times New Roman"/>
          <w:kern w:val="2"/>
          <w:sz w:val="28"/>
          <w:szCs w:val="28"/>
        </w:rPr>
        <w:t>ГО</w:t>
      </w: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>;</w:t>
      </w:r>
    </w:p>
    <w:p w14:paraId="773D09AB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>нетранспортабельных больных и обслуживающего их медицинского персонала, находящегося в учреждении здравоохранения, расположенном в зоне возможного радиоактивного заражения (загрязнения).</w:t>
      </w:r>
    </w:p>
    <w:p w14:paraId="7BA8DAAE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>В соответствии с пунктом 4 ППРФ от 29.11.1999 № 1309 для укрытия населения используются имеющиеся ЗС ГО и (или) приспосабливаются под ЗС ГО в период мобилизации и в военное время заглубленные помещения и другие сооружения подземного пространства, включая метрополитены.</w:t>
      </w:r>
      <w:r w:rsidRPr="00D151EE">
        <w:rPr>
          <w:rFonts w:ascii="Times New Roman" w:eastAsia="Calibri" w:hAnsi="Times New Roman" w:cs="Times New Roman"/>
          <w:sz w:val="28"/>
          <w:szCs w:val="28"/>
        </w:rPr>
        <w:t>»;</w:t>
      </w:r>
    </w:p>
    <w:bookmarkEnd w:id="36"/>
    <w:p w14:paraId="17DA4544" w14:textId="6EE28350" w:rsidR="00D151EE" w:rsidRPr="00D151EE" w:rsidRDefault="00AB7F7F" w:rsidP="00D151EE">
      <w:pPr>
        <w:widowControl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ж</w:t>
      </w:r>
      <w:r w:rsidR="00D151EE" w:rsidRPr="00D151E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) подраздел 4.7 «Световая маскировка» </w:t>
      </w:r>
      <w:r w:rsidR="00D151EE"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изложить в следующей редакции:</w:t>
      </w:r>
    </w:p>
    <w:p w14:paraId="2F8DEEEF" w14:textId="31C31D44" w:rsidR="00AB7F7F" w:rsidRDefault="00D151EE" w:rsidP="00AB7F7F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>«</w:t>
      </w:r>
      <w:r w:rsidR="00AB7F7F" w:rsidRPr="00AB7F7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4.7. Световая маскировка</w:t>
      </w:r>
    </w:p>
    <w:p w14:paraId="254681F0" w14:textId="77777777" w:rsidR="00AB7F7F" w:rsidRDefault="00AB7F7F" w:rsidP="00AB7F7F">
      <w:pPr>
        <w:widowControl w:val="0"/>
        <w:spacing w:after="0" w:line="240" w:lineRule="auto"/>
        <w:jc w:val="center"/>
        <w:rPr>
          <w:rFonts w:ascii="Times New Roman" w:eastAsia="Calibri" w:hAnsi="Times New Roman" w:cs="Times New Roman"/>
          <w:kern w:val="2"/>
          <w:sz w:val="28"/>
          <w:szCs w:val="28"/>
        </w:rPr>
      </w:pPr>
    </w:p>
    <w:p w14:paraId="2BA00584" w14:textId="02D48F66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bookmarkStart w:id="37" w:name="_Hlk119942032"/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>К объектам и территориям могут быть применены следующие виды маскировочных мероприятий:</w:t>
      </w:r>
    </w:p>
    <w:p w14:paraId="35005B31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>световая маскировка – осуществляют в населенных пунктах, расположенных на приграничной территории, и на отдельно расположенных объектах капитального строительства, указанных в пункте 1.1 СП 165.1325800.2014 «СНиП 2.01.51-90 Инженерно-технические мероприятия по гражданской обороне», если эти населенные пункты и объекты рассматриваются органами военного управления как вероятные цели поражения на территории Российской Федерации;</w:t>
      </w:r>
    </w:p>
    <w:p w14:paraId="69B73027" w14:textId="0178BBB9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 xml:space="preserve">световая маскировка, скрытие, имитация, а также демонстративные действия – проводят на территориях, отнесенных к группам по </w:t>
      </w:r>
      <w:r w:rsidR="00551D89">
        <w:rPr>
          <w:rFonts w:ascii="Times New Roman" w:eastAsia="Calibri" w:hAnsi="Times New Roman" w:cs="Times New Roman"/>
          <w:kern w:val="2"/>
          <w:sz w:val="28"/>
          <w:szCs w:val="28"/>
        </w:rPr>
        <w:t>ГО</w:t>
      </w: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и в населенных пунктах с расположенными на их территориях организациями, отнесенными к категориям по </w:t>
      </w:r>
      <w:r w:rsidR="00551D89">
        <w:rPr>
          <w:rFonts w:ascii="Times New Roman" w:eastAsia="Calibri" w:hAnsi="Times New Roman" w:cs="Times New Roman"/>
          <w:kern w:val="2"/>
          <w:sz w:val="28"/>
          <w:szCs w:val="28"/>
        </w:rPr>
        <w:t>ГО</w:t>
      </w: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 xml:space="preserve">, предусматривают маскировку объектов организаций и инфраструктуры населенных пунктов при проведении как определенных мероприятий по </w:t>
      </w:r>
      <w:r w:rsidR="00551D89">
        <w:rPr>
          <w:rFonts w:ascii="Times New Roman" w:eastAsia="Calibri" w:hAnsi="Times New Roman" w:cs="Times New Roman"/>
          <w:kern w:val="2"/>
          <w:sz w:val="28"/>
          <w:szCs w:val="28"/>
        </w:rPr>
        <w:t>ГО</w:t>
      </w: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 xml:space="preserve">, так и с целью обеспечения защиты объектов, продолжающих работу (функционирование) в военное время, если они являются вероятными целями поражения в военное время. Основное предназначение – противодействие их обнаружению, ведению целеуказания и выводу их из строя, а также недопущение срыва сроков выполнения мероприятий по </w:t>
      </w:r>
      <w:r w:rsidR="00551D89">
        <w:rPr>
          <w:rFonts w:ascii="Times New Roman" w:eastAsia="Calibri" w:hAnsi="Times New Roman" w:cs="Times New Roman"/>
          <w:kern w:val="2"/>
          <w:sz w:val="28"/>
          <w:szCs w:val="28"/>
        </w:rPr>
        <w:t>ГО</w:t>
      </w: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>;</w:t>
      </w:r>
    </w:p>
    <w:p w14:paraId="33BF41B4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>комплексная маскировка территорий – проводят в зонах вероятного пролета средств доставки и средств поражения к целям (объектам вероятного поражения), основное предназначение – изменение (скрытие и создание ложных) ориентирных указателей территорий, осуществляют в целях снижения точности наведения средств доставки и поражения на цели;</w:t>
      </w:r>
    </w:p>
    <w:p w14:paraId="4B4861B1" w14:textId="184E0C6C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lastRenderedPageBreak/>
        <w:t xml:space="preserve">комплексная маскировка организаций – проводят на территориях организаций, продолжающих свою деятельность в период мобилизации и военное время, прилегающих к ним территориях, а также на территориях организаций, обеспечивающих жизнедеятельность территорий, отнесенных к группам по </w:t>
      </w:r>
      <w:r w:rsidR="00551D89">
        <w:rPr>
          <w:rFonts w:ascii="Times New Roman" w:eastAsia="Calibri" w:hAnsi="Times New Roman" w:cs="Times New Roman"/>
          <w:kern w:val="2"/>
          <w:sz w:val="28"/>
          <w:szCs w:val="28"/>
        </w:rPr>
        <w:t>ГО</w:t>
      </w: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>, и предусматривает весь комплекс маскировочных мероприятий, обеспечивающих снижение демаскирующих параметров объектов и прилегающих ориентирных указателей территорий (в оптическом, радиолокационном, тепловом (инфракрасном) спектрах, снижение параметров упругих колебаний и гравитации объектов, а также мероприятий по ввозу или вывозу людей, оборудования и материалов).</w:t>
      </w:r>
    </w:p>
    <w:p w14:paraId="32D8B232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>На территориях, не входящих в зону маскировки объектов и территорий, и в организациях, прекращающих свою деятельность в военное время, заблаговременно осуществляются только организационные мероприятия по обеспечению отключения наружного освещения населенных пунктов и организаций, внутреннего освещения жилых, общественных, производственных и вспомогательных зданий, а также организационные мероприятия по подготовке и обеспечению световой маскировки производственных огней при подаче сигнала «Воздушная тревога».</w:t>
      </w:r>
    </w:p>
    <w:p w14:paraId="3E38FB69" w14:textId="7A8CF73C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 xml:space="preserve">На основании положений СП 165.1325800.2014 «СНиП 2.01.51-90 Инженерно-технические мероприятия по гражданской обороне» территория </w:t>
      </w:r>
      <w:r w:rsidR="00551D89">
        <w:rPr>
          <w:rFonts w:ascii="Times New Roman" w:eastAsia="Calibri" w:hAnsi="Times New Roman" w:cs="Times New Roman"/>
          <w:kern w:val="2"/>
          <w:sz w:val="28"/>
          <w:szCs w:val="28"/>
        </w:rPr>
        <w:t>поселения</w:t>
      </w: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попадает в зону световой маскировки для минимизации последствий воздействия источников ЧС военного характера. </w:t>
      </w:r>
    </w:p>
    <w:p w14:paraId="2B11BD6B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>Обеспечение светомаскировки объекта в соответствии с требованиями СП 264.1325800.2016 «СНиП 2.01.53-84 Световая маскировка населенных пунктов и объектов народного хозяйства» решается централизованно, путем отключения питающих линий электрических осветительных сетей района при введении режимов светомаскировки (частичного и полного затемнения).</w:t>
      </w:r>
    </w:p>
    <w:p w14:paraId="629C7647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>Технические решения по световой маскировке должны быть приняты в соответствии с требованиями СП 264.1325800.2016 «СНиП 2.01.53-84 Световая маскировка населенных пунктов и объектов народного хозяйства», СП 165.1325800.2014 «СНиП 2.01.51-90 Инженерно-технические мероприятия по гражданской обороне» и ПУЭ, утвержденными Минэнерго Российской Федерации.</w:t>
      </w:r>
    </w:p>
    <w:p w14:paraId="27727BC7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>Режим частичного затемнения вводится уполномоченными органами исполнительной власти Российской Федерации на весь угрожаемый период и отменяется при миновании угрозы нападения противника. Режим частичного затемнения после его введения действует постоянно, кроме времени действия режима полного затемнения.</w:t>
      </w:r>
    </w:p>
    <w:p w14:paraId="6E03500A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 xml:space="preserve">В режиме частичного затемнения осуществляется сокращение наружного освещения на 50 %. </w:t>
      </w:r>
    </w:p>
    <w:p w14:paraId="10228C2B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>Транспорт, а также средства регулирования его движения, светоограждение аэронавигационных препятствий в режиме частичного затемнения светомаскировке не подлежат.</w:t>
      </w:r>
    </w:p>
    <w:p w14:paraId="1867FCE7" w14:textId="77777777" w:rsidR="00D151EE" w:rsidRPr="00D151EE" w:rsidRDefault="00D151EE" w:rsidP="00D151EE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t xml:space="preserve">Режим полного затемнения вводится по сигналу «Воздушная тревога» </w:t>
      </w:r>
      <w:r w:rsidRPr="00D151EE">
        <w:rPr>
          <w:rFonts w:ascii="Times New Roman" w:eastAsia="Calibri" w:hAnsi="Times New Roman" w:cs="Times New Roman"/>
          <w:kern w:val="2"/>
          <w:sz w:val="28"/>
          <w:szCs w:val="28"/>
        </w:rPr>
        <w:lastRenderedPageBreak/>
        <w:t>и отменяется с объявлением сигнала «Отбой воздушной тревоги». Переход с режима частичного затемнения на режим полного затемнения должен осуществляться не более чем за 3 мин.»;</w:t>
      </w:r>
    </w:p>
    <w:bookmarkEnd w:id="33"/>
    <w:bookmarkEnd w:id="37"/>
    <w:p w14:paraId="685DF4FE" w14:textId="52A9ECFC" w:rsidR="00D151EE" w:rsidRPr="00D151EE" w:rsidRDefault="00E43C6F" w:rsidP="00D151E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5</w:t>
      </w:r>
      <w:r w:rsidR="00D151EE" w:rsidRPr="00D151E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) </w:t>
      </w:r>
      <w:r w:rsidR="008C0B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 </w:t>
      </w:r>
      <w:r w:rsidR="00D151EE" w:rsidRPr="00D151E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раздел</w:t>
      </w:r>
      <w:r w:rsidR="008C0B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е</w:t>
      </w:r>
      <w:r w:rsidR="00D151EE" w:rsidRPr="00D151E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5 «Перечень мероприятий по обеспечению пожарной безопасности»:</w:t>
      </w:r>
    </w:p>
    <w:p w14:paraId="5C86B006" w14:textId="21882E31" w:rsidR="008C0B51" w:rsidRDefault="00D151EE" w:rsidP="00D151EE">
      <w:pPr>
        <w:widowControl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>а) </w:t>
      </w:r>
      <w:r w:rsidR="008C0B5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</w:t>
      </w:r>
      <w:r w:rsidR="008C0B51" w:rsidRPr="008C0B51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подраздел</w:t>
      </w:r>
      <w:r w:rsidR="008C0B51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="008C0B51" w:rsidRPr="008C0B5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5.1 «Характеристика выполнения требований по обеспечению пожарной безопасности»</w:t>
      </w:r>
      <w:r w:rsidR="008C0B51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14:paraId="778CB49F" w14:textId="3904CD53" w:rsidR="00D151EE" w:rsidRPr="00D151EE" w:rsidRDefault="00D151EE" w:rsidP="00D151EE">
      <w:pPr>
        <w:widowControl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абзац второй подраздела «Противопожарное водоснабжение» </w:t>
      </w:r>
      <w:r w:rsidR="008C0B51">
        <w:rPr>
          <w:rFonts w:ascii="Times New Roman" w:eastAsia="Times New Roman" w:hAnsi="Times New Roman" w:cs="Times New Roman"/>
          <w:sz w:val="28"/>
          <w:szCs w:val="28"/>
          <w:lang w:eastAsia="ru-RU"/>
        </w:rPr>
        <w:t>изложить в следующей редакции</w:t>
      </w:r>
      <w:r w:rsidRPr="00D151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</w:p>
    <w:p w14:paraId="6BFA3DBB" w14:textId="36546168" w:rsidR="00D151EE" w:rsidRPr="00D151EE" w:rsidRDefault="00D151EE" w:rsidP="00D151E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151EE">
        <w:rPr>
          <w:rFonts w:ascii="Times New Roman" w:eastAsia="Calibri" w:hAnsi="Times New Roman" w:cs="Times New Roman"/>
          <w:sz w:val="28"/>
          <w:szCs w:val="28"/>
        </w:rPr>
        <w:t>«</w:t>
      </w:r>
      <w:bookmarkStart w:id="38" w:name="_Hlk119942150"/>
      <w:r w:rsidRPr="00D151EE">
        <w:rPr>
          <w:rFonts w:ascii="Times New Roman" w:eastAsia="Calibri" w:hAnsi="Times New Roman" w:cs="Times New Roman"/>
          <w:sz w:val="28"/>
          <w:szCs w:val="28"/>
        </w:rPr>
        <w:t xml:space="preserve">Источниками наружного и внутреннего пожарного водоснабжения на территории </w:t>
      </w:r>
      <w:r w:rsidR="008C0B51">
        <w:rPr>
          <w:rFonts w:ascii="Times New Roman" w:eastAsia="Calibri" w:hAnsi="Times New Roman" w:cs="Times New Roman"/>
          <w:sz w:val="28"/>
          <w:szCs w:val="28"/>
        </w:rPr>
        <w:t>поселения</w:t>
      </w:r>
      <w:r w:rsidRPr="00D151EE">
        <w:rPr>
          <w:rFonts w:ascii="Times New Roman" w:eastAsia="Calibri" w:hAnsi="Times New Roman" w:cs="Times New Roman"/>
          <w:sz w:val="28"/>
          <w:szCs w:val="28"/>
        </w:rPr>
        <w:t xml:space="preserve"> служат 13 пожарных гидрантов, 2 водоема используемых для целей пожаротушения, 17 водонапорных башен</w:t>
      </w:r>
      <w:r w:rsidR="008C0B51">
        <w:rPr>
          <w:rFonts w:ascii="Times New Roman" w:eastAsia="Calibri" w:hAnsi="Times New Roman" w:cs="Times New Roman"/>
          <w:sz w:val="28"/>
          <w:szCs w:val="28"/>
        </w:rPr>
        <w:t>.</w:t>
      </w:r>
      <w:bookmarkEnd w:id="38"/>
      <w:r w:rsidRPr="00D151EE">
        <w:rPr>
          <w:rFonts w:ascii="Times New Roman" w:eastAsia="Calibri" w:hAnsi="Times New Roman" w:cs="Times New Roman"/>
          <w:sz w:val="28"/>
          <w:szCs w:val="28"/>
        </w:rPr>
        <w:t>»;</w:t>
      </w:r>
    </w:p>
    <w:p w14:paraId="7A1F2671" w14:textId="7D941B2A" w:rsidR="00D151EE" w:rsidRPr="00D151EE" w:rsidRDefault="00D151EE" w:rsidP="00D151EE">
      <w:pPr>
        <w:spacing w:line="240" w:lineRule="auto"/>
        <w:ind w:firstLine="72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151EE">
        <w:rPr>
          <w:rFonts w:ascii="Times New Roman" w:eastAsia="Calibri" w:hAnsi="Times New Roman" w:cs="Times New Roman"/>
          <w:sz w:val="28"/>
          <w:szCs w:val="28"/>
        </w:rPr>
        <w:t>подраздел «Размещение подразделений пожарной охраны» изложить в следующей редакции:</w:t>
      </w:r>
    </w:p>
    <w:p w14:paraId="66947A81" w14:textId="76385570" w:rsidR="008C0B51" w:rsidRDefault="00D151EE" w:rsidP="00D151EE">
      <w:pPr>
        <w:widowControl w:val="0"/>
        <w:spacing w:after="0" w:line="240" w:lineRule="auto"/>
        <w:ind w:firstLine="696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151EE">
        <w:rPr>
          <w:rFonts w:ascii="Times New Roman" w:eastAsia="Calibri" w:hAnsi="Times New Roman" w:cs="Times New Roman"/>
          <w:sz w:val="28"/>
          <w:szCs w:val="28"/>
        </w:rPr>
        <w:t>«</w:t>
      </w:r>
      <w:r w:rsidR="008C0B51" w:rsidRPr="008C0B51">
        <w:rPr>
          <w:rFonts w:ascii="Times New Roman" w:eastAsia="Calibri" w:hAnsi="Times New Roman" w:cs="Times New Roman"/>
          <w:b/>
          <w:bCs/>
          <w:sz w:val="28"/>
          <w:szCs w:val="28"/>
        </w:rPr>
        <w:t>Размещение подразделений пожарной охраны</w:t>
      </w:r>
    </w:p>
    <w:p w14:paraId="1812B277" w14:textId="540E42E2" w:rsidR="00D151EE" w:rsidRPr="00D151EE" w:rsidRDefault="00D151EE" w:rsidP="00D151EE">
      <w:pPr>
        <w:widowControl w:val="0"/>
        <w:spacing w:after="0" w:line="240" w:lineRule="auto"/>
        <w:ind w:firstLine="696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bookmarkStart w:id="39" w:name="_Hlk119942197"/>
      <w:r w:rsidRPr="00D151EE">
        <w:rPr>
          <w:rFonts w:ascii="Times New Roman" w:eastAsia="Calibri" w:hAnsi="Times New Roman" w:cs="Times New Roman"/>
          <w:sz w:val="28"/>
          <w:szCs w:val="28"/>
        </w:rPr>
        <w:t xml:space="preserve">Для тушения пожаров на территории </w:t>
      </w:r>
      <w:r w:rsidR="008C0B51">
        <w:rPr>
          <w:rFonts w:ascii="Times New Roman" w:eastAsia="Calibri" w:hAnsi="Times New Roman" w:cs="Times New Roman"/>
          <w:sz w:val="28"/>
          <w:szCs w:val="28"/>
        </w:rPr>
        <w:t>поселения</w:t>
      </w:r>
      <w:r w:rsidRPr="00D151EE">
        <w:rPr>
          <w:rFonts w:ascii="Times New Roman" w:eastAsia="Calibri" w:hAnsi="Times New Roman" w:cs="Times New Roman"/>
          <w:sz w:val="28"/>
          <w:szCs w:val="28"/>
        </w:rPr>
        <w:t xml:space="preserve"> привлекаются следующие подразделения: </w:t>
      </w:r>
    </w:p>
    <w:p w14:paraId="20554AFC" w14:textId="77777777" w:rsidR="00D151EE" w:rsidRPr="00D151EE" w:rsidRDefault="00D151EE" w:rsidP="00D151EE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151EE">
        <w:rPr>
          <w:rFonts w:ascii="Times New Roman" w:eastAsia="Calibri" w:hAnsi="Times New Roman" w:cs="Times New Roman"/>
          <w:sz w:val="28"/>
          <w:szCs w:val="28"/>
        </w:rPr>
        <w:t>10 пожарно-спасательная часть пожарно-спательного отряда федеральной-противопожарной службы Государственной противопожарной службы Главного управления ГПС ГУ МЧС России по Курской области), расположенная по адресу: г. Льгов, ул. Комсомольская 41;</w:t>
      </w:r>
    </w:p>
    <w:p w14:paraId="032A7187" w14:textId="77777777" w:rsidR="00D151EE" w:rsidRPr="00D151EE" w:rsidRDefault="00D151EE" w:rsidP="00D151EE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151EE">
        <w:rPr>
          <w:rFonts w:ascii="Times New Roman" w:eastAsia="Calibri" w:hAnsi="Times New Roman" w:cs="Times New Roman"/>
          <w:sz w:val="28"/>
          <w:szCs w:val="28"/>
        </w:rPr>
        <w:t>30 пожарная часть Конышевского района, ОКУ «ППС Курской области», расположенная по адресу: п. Конышевка, ул. Мирная, 5;</w:t>
      </w:r>
    </w:p>
    <w:p w14:paraId="0E520291" w14:textId="77777777" w:rsidR="00D151EE" w:rsidRPr="00D151EE" w:rsidRDefault="00D151EE" w:rsidP="00D151EE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151EE">
        <w:rPr>
          <w:rFonts w:ascii="Times New Roman" w:eastAsia="Calibri" w:hAnsi="Times New Roman" w:cs="Times New Roman"/>
          <w:sz w:val="28"/>
          <w:szCs w:val="28"/>
        </w:rPr>
        <w:t>ОП с. Иванчиково 30 пожарная части, Конышевского района, ОКУ «ППС Курской области», расположенная по адресу: с. Иванчиково;</w:t>
      </w:r>
    </w:p>
    <w:p w14:paraId="7B3922D5" w14:textId="3E6044F2" w:rsidR="00D151EE" w:rsidRPr="00D151EE" w:rsidRDefault="00D151EE" w:rsidP="00D151EE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151EE">
        <w:rPr>
          <w:rFonts w:ascii="Times New Roman" w:eastAsia="Calibri" w:hAnsi="Times New Roman" w:cs="Times New Roman"/>
          <w:sz w:val="28"/>
          <w:szCs w:val="28"/>
        </w:rPr>
        <w:t>9 ПСЧ ПСО ФПС ГПС ГУ МЧС России по Курской области, расположенная по адресу: Курчатовский района п. К.Либкнехта, ул. К. Марса, 3;</w:t>
      </w:r>
    </w:p>
    <w:p w14:paraId="59FA3206" w14:textId="77777777" w:rsidR="00D151EE" w:rsidRPr="00D151EE" w:rsidRDefault="00D151EE" w:rsidP="00D151EE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151EE">
        <w:rPr>
          <w:rFonts w:ascii="Times New Roman" w:eastAsia="Calibri" w:hAnsi="Times New Roman" w:cs="Times New Roman"/>
          <w:sz w:val="28"/>
          <w:szCs w:val="28"/>
        </w:rPr>
        <w:t>7 ПСЧ ПСО ФПС ГПС ГУ МЧС России по Курской области, расположенная по адресу: г. Курчатов, ул.Молодежная,11;</w:t>
      </w:r>
    </w:p>
    <w:p w14:paraId="6E5DF8B4" w14:textId="77777777" w:rsidR="00D151EE" w:rsidRPr="00D151EE" w:rsidRDefault="00D151EE" w:rsidP="00D151EE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151EE">
        <w:rPr>
          <w:rFonts w:ascii="Times New Roman" w:eastAsia="Calibri" w:hAnsi="Times New Roman" w:cs="Times New Roman"/>
          <w:sz w:val="28"/>
          <w:szCs w:val="28"/>
        </w:rPr>
        <w:t>ОКУ «АСС Курской области», расположенная по адресу: г. Курск, ул. 50 лет Октября 177;</w:t>
      </w:r>
    </w:p>
    <w:p w14:paraId="261AFA24" w14:textId="77777777" w:rsidR="00D151EE" w:rsidRPr="00D151EE" w:rsidRDefault="00D151EE" w:rsidP="00D151EE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151EE">
        <w:rPr>
          <w:rFonts w:ascii="Times New Roman" w:eastAsia="Calibri" w:hAnsi="Times New Roman" w:cs="Times New Roman"/>
          <w:sz w:val="28"/>
          <w:szCs w:val="28"/>
        </w:rPr>
        <w:t>Пожарный поезд ст. Льгов Тульский отряд ВО филиала ФГП ВО ЖДТ России на МЖД, г. Льгов, ул. Красная 1;</w:t>
      </w:r>
    </w:p>
    <w:p w14:paraId="73FB0E84" w14:textId="77777777" w:rsidR="00D151EE" w:rsidRPr="00D151EE" w:rsidRDefault="00D151EE" w:rsidP="00D151EE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151EE">
        <w:rPr>
          <w:rFonts w:ascii="Times New Roman" w:eastAsia="Calibri" w:hAnsi="Times New Roman" w:cs="Times New Roman"/>
          <w:sz w:val="28"/>
          <w:szCs w:val="28"/>
        </w:rPr>
        <w:t>1 специализированная пожарно-спасательная часть по тушению крупных пожаров ПСО ФПС ГПС ГУ МЧС России по Курской области, расположенная по адресу: г. Курск, ул. 50 лет Октября 116 б.»;</w:t>
      </w:r>
    </w:p>
    <w:bookmarkEnd w:id="39"/>
    <w:p w14:paraId="3E11A131" w14:textId="77777777" w:rsidR="00905E4C" w:rsidRDefault="00D151EE" w:rsidP="00D151EE">
      <w:pPr>
        <w:widowControl w:val="0"/>
        <w:spacing w:after="0" w:line="240" w:lineRule="auto"/>
        <w:ind w:firstLine="72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151EE">
        <w:rPr>
          <w:rFonts w:ascii="Times New Roman" w:eastAsia="Calibri" w:hAnsi="Times New Roman" w:cs="Times New Roman"/>
          <w:sz w:val="28"/>
          <w:szCs w:val="28"/>
        </w:rPr>
        <w:t>в) </w:t>
      </w:r>
      <w:r w:rsidR="00905E4C">
        <w:rPr>
          <w:rFonts w:ascii="Times New Roman" w:eastAsia="Calibri" w:hAnsi="Times New Roman" w:cs="Times New Roman"/>
          <w:sz w:val="28"/>
          <w:szCs w:val="28"/>
        </w:rPr>
        <w:t xml:space="preserve">в </w:t>
      </w:r>
      <w:r w:rsidR="00905E4C" w:rsidRPr="00905E4C">
        <w:rPr>
          <w:rFonts w:ascii="Times New Roman" w:eastAsia="Calibri" w:hAnsi="Times New Roman" w:cs="Times New Roman"/>
          <w:sz w:val="28"/>
          <w:szCs w:val="28"/>
        </w:rPr>
        <w:t>подраздел</w:t>
      </w:r>
      <w:r w:rsidR="00905E4C">
        <w:rPr>
          <w:rFonts w:ascii="Times New Roman" w:eastAsia="Calibri" w:hAnsi="Times New Roman" w:cs="Times New Roman"/>
          <w:sz w:val="28"/>
          <w:szCs w:val="28"/>
        </w:rPr>
        <w:t>е</w:t>
      </w:r>
      <w:r w:rsidR="00905E4C" w:rsidRPr="00905E4C">
        <w:rPr>
          <w:rFonts w:ascii="Times New Roman" w:eastAsia="Calibri" w:hAnsi="Times New Roman" w:cs="Times New Roman"/>
          <w:sz w:val="28"/>
          <w:szCs w:val="28"/>
        </w:rPr>
        <w:t xml:space="preserve"> 5.2 «Проектные предложения (требования) и градостроительные решения»</w:t>
      </w:r>
      <w:r w:rsidR="00905E4C">
        <w:rPr>
          <w:rFonts w:ascii="Times New Roman" w:eastAsia="Calibri" w:hAnsi="Times New Roman" w:cs="Times New Roman"/>
          <w:sz w:val="28"/>
          <w:szCs w:val="28"/>
        </w:rPr>
        <w:t>:</w:t>
      </w:r>
    </w:p>
    <w:p w14:paraId="0168DD2F" w14:textId="376879B3" w:rsidR="00D151EE" w:rsidRPr="00D151EE" w:rsidRDefault="00D151EE" w:rsidP="00D151EE">
      <w:pPr>
        <w:widowControl w:val="0"/>
        <w:spacing w:after="0" w:line="240" w:lineRule="auto"/>
        <w:ind w:firstLine="72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151EE">
        <w:rPr>
          <w:rFonts w:ascii="Times New Roman" w:eastAsia="Calibri" w:hAnsi="Times New Roman" w:cs="Times New Roman"/>
          <w:sz w:val="28"/>
          <w:szCs w:val="28"/>
        </w:rPr>
        <w:t>абзац первый подраздела «Противопожарное водоснабжение» изложить в следующей редакции:</w:t>
      </w:r>
    </w:p>
    <w:p w14:paraId="594BC8BB" w14:textId="46D799A7" w:rsidR="00905E4C" w:rsidRDefault="00D151EE" w:rsidP="00905E4C">
      <w:pPr>
        <w:widowControl w:val="0"/>
        <w:autoSpaceDE w:val="0"/>
        <w:autoSpaceDN w:val="0"/>
        <w:adjustRightInd w:val="0"/>
        <w:spacing w:after="0" w:line="240" w:lineRule="auto"/>
        <w:ind w:firstLine="700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D151EE">
        <w:rPr>
          <w:rFonts w:ascii="Times New Roman" w:eastAsia="Calibri" w:hAnsi="Times New Roman" w:cs="Times New Roman"/>
          <w:sz w:val="28"/>
          <w:szCs w:val="28"/>
          <w:lang w:eastAsia="ru-RU"/>
        </w:rPr>
        <w:t>«</w:t>
      </w:r>
      <w:bookmarkStart w:id="40" w:name="_Hlk119942249"/>
      <w:r w:rsidRPr="00D151E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Требуется доведение до норм количества и расположения наружных источников водоснабжения на территории </w:t>
      </w:r>
      <w:r w:rsidR="00905E4C">
        <w:rPr>
          <w:rFonts w:ascii="Times New Roman" w:eastAsia="Calibri" w:hAnsi="Times New Roman" w:cs="Times New Roman"/>
          <w:sz w:val="28"/>
          <w:szCs w:val="28"/>
          <w:lang w:eastAsia="ru-RU"/>
        </w:rPr>
        <w:t>поселения</w:t>
      </w:r>
      <w:r w:rsidRPr="00D151E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 уч</w:t>
      </w:r>
      <w:r w:rsidR="00743AF8">
        <w:rPr>
          <w:rFonts w:ascii="Times New Roman" w:eastAsia="Calibri" w:hAnsi="Times New Roman" w:cs="Times New Roman"/>
          <w:sz w:val="28"/>
          <w:szCs w:val="28"/>
          <w:lang w:eastAsia="ru-RU"/>
        </w:rPr>
        <w:t>е</w:t>
      </w:r>
      <w:r w:rsidRPr="00D151E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том статьи 68 Федерального закона от 22 июля 2008 г. «123-ФЗ «Технический регламент </w:t>
      </w:r>
      <w:r w:rsidRPr="00D151EE">
        <w:rPr>
          <w:rFonts w:ascii="Times New Roman" w:eastAsia="Calibri" w:hAnsi="Times New Roman" w:cs="Times New Roman"/>
          <w:sz w:val="28"/>
          <w:szCs w:val="28"/>
          <w:lang w:eastAsia="ru-RU"/>
        </w:rPr>
        <w:lastRenderedPageBreak/>
        <w:t>о требованиях пожарной безопасности», а также раздела 5 СП</w:t>
      </w:r>
      <w:r w:rsidR="008A40FF">
        <w:rPr>
          <w:rFonts w:ascii="Times New Roman" w:eastAsia="Calibri" w:hAnsi="Times New Roman" w:cs="Times New Roman"/>
          <w:sz w:val="28"/>
          <w:szCs w:val="28"/>
          <w:lang w:eastAsia="ru-RU"/>
        </w:rPr>
        <w:t> </w:t>
      </w:r>
      <w:r w:rsidRPr="00D151EE">
        <w:rPr>
          <w:rFonts w:ascii="Times New Roman" w:eastAsia="Calibri" w:hAnsi="Times New Roman" w:cs="Times New Roman"/>
          <w:sz w:val="28"/>
          <w:szCs w:val="28"/>
          <w:lang w:eastAsia="ru-RU"/>
        </w:rPr>
        <w:t>8.13130</w:t>
      </w:r>
      <w:r w:rsidR="008A40FF">
        <w:rPr>
          <w:rFonts w:ascii="Times New Roman" w:eastAsia="Calibri" w:hAnsi="Times New Roman" w:cs="Times New Roman"/>
          <w:sz w:val="28"/>
          <w:szCs w:val="28"/>
          <w:lang w:eastAsia="ru-RU"/>
        </w:rPr>
        <w:t> </w:t>
      </w:r>
      <w:r w:rsidRPr="00D151EE">
        <w:rPr>
          <w:rFonts w:ascii="Times New Roman" w:eastAsia="Calibri" w:hAnsi="Times New Roman" w:cs="Times New Roman"/>
          <w:sz w:val="28"/>
          <w:szCs w:val="28"/>
          <w:lang w:eastAsia="ru-RU"/>
        </w:rPr>
        <w:t>«Системы противопожарной защиты. Наружное противопожарное водоснабжение. Требования пожарной безопасности»</w:t>
      </w:r>
      <w:r w:rsidR="001D4776">
        <w:rPr>
          <w:rFonts w:ascii="Times New Roman" w:eastAsia="Calibri" w:hAnsi="Times New Roman" w:cs="Times New Roman"/>
          <w:sz w:val="28"/>
          <w:szCs w:val="28"/>
          <w:lang w:eastAsia="ru-RU"/>
        </w:rPr>
        <w:t>.»</w:t>
      </w:r>
      <w:r w:rsidRPr="00D151EE">
        <w:rPr>
          <w:rFonts w:ascii="Times New Roman" w:eastAsia="Calibri" w:hAnsi="Times New Roman" w:cs="Times New Roman"/>
          <w:sz w:val="28"/>
          <w:szCs w:val="28"/>
          <w:lang w:eastAsia="ru-RU"/>
        </w:rPr>
        <w:t>;</w:t>
      </w:r>
    </w:p>
    <w:bookmarkEnd w:id="40"/>
    <w:p w14:paraId="4B78E172" w14:textId="4D5B2FB4" w:rsidR="00D151EE" w:rsidRPr="00D151EE" w:rsidRDefault="00D151EE" w:rsidP="00905E4C">
      <w:pPr>
        <w:widowControl w:val="0"/>
        <w:autoSpaceDE w:val="0"/>
        <w:autoSpaceDN w:val="0"/>
        <w:adjustRightInd w:val="0"/>
        <w:spacing w:after="0" w:line="240" w:lineRule="auto"/>
        <w:ind w:firstLine="70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151E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абзац третий подраздела «Размещение подразделений пожарной охраны» </w:t>
      </w:r>
      <w:r w:rsidRPr="00D151EE">
        <w:rPr>
          <w:rFonts w:ascii="Times New Roman" w:eastAsia="Calibri" w:hAnsi="Times New Roman" w:cs="Times New Roman"/>
          <w:sz w:val="28"/>
          <w:szCs w:val="28"/>
        </w:rPr>
        <w:t>изложить в следующей редакции:</w:t>
      </w:r>
    </w:p>
    <w:p w14:paraId="776D9F06" w14:textId="7AE9D939" w:rsidR="00D151EE" w:rsidRPr="00D151EE" w:rsidRDefault="00D151EE" w:rsidP="00D151EE">
      <w:pPr>
        <w:widowControl w:val="0"/>
        <w:tabs>
          <w:tab w:val="left" w:pos="1134"/>
        </w:tabs>
        <w:spacing w:after="0" w:line="240" w:lineRule="auto"/>
        <w:ind w:firstLine="70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151EE">
        <w:rPr>
          <w:rFonts w:ascii="Times New Roman" w:eastAsia="Calibri" w:hAnsi="Times New Roman" w:cs="Times New Roman"/>
          <w:sz w:val="28"/>
          <w:szCs w:val="28"/>
        </w:rPr>
        <w:t>«Нормативное время прибытия подразделений пожарной охраны, на сегодняшний день, не установлено, так как нормативный документ, на основании которого определяется время следования мобильных средств пожаротушения из ближайшего пожарного депо, отсутствует.»</w:t>
      </w:r>
      <w:bookmarkEnd w:id="21"/>
      <w:r w:rsidR="00905E4C">
        <w:rPr>
          <w:rFonts w:ascii="Times New Roman" w:eastAsia="Calibri" w:hAnsi="Times New Roman" w:cs="Times New Roman"/>
          <w:sz w:val="28"/>
          <w:szCs w:val="28"/>
        </w:rPr>
        <w:t>;</w:t>
      </w:r>
    </w:p>
    <w:p w14:paraId="785F2B65" w14:textId="6F1C9501" w:rsidR="00905E4C" w:rsidRDefault="00E43C6F" w:rsidP="00791B0D">
      <w:pPr>
        <w:pStyle w:val="ae"/>
        <w:widowControl w:val="0"/>
        <w:suppressAutoHyphens/>
        <w:spacing w:after="0" w:line="240" w:lineRule="auto"/>
        <w:ind w:left="0"/>
        <w:rPr>
          <w:bCs/>
          <w:sz w:val="28"/>
          <w:szCs w:val="28"/>
          <w:lang w:eastAsia="ru-RU"/>
        </w:rPr>
      </w:pPr>
      <w:r>
        <w:rPr>
          <w:bCs/>
          <w:sz w:val="28"/>
          <w:szCs w:val="28"/>
          <w:lang w:eastAsia="ru-RU"/>
        </w:rPr>
        <w:t>6</w:t>
      </w:r>
      <w:r w:rsidR="00AC4E6F" w:rsidRPr="00C94D8C">
        <w:rPr>
          <w:bCs/>
          <w:sz w:val="28"/>
          <w:szCs w:val="28"/>
          <w:lang w:eastAsia="ru-RU"/>
        </w:rPr>
        <w:t>) Карту границ территорий, подверженных риску возникновения чрезвычайных ситуаций природного и техногенного характера изложить в следующей редакции:</w:t>
      </w:r>
      <w:r w:rsidR="00905E4C">
        <w:rPr>
          <w:bCs/>
          <w:sz w:val="28"/>
          <w:szCs w:val="28"/>
          <w:lang w:eastAsia="ru-RU"/>
        </w:rPr>
        <w:br w:type="page"/>
      </w:r>
    </w:p>
    <w:p w14:paraId="7831CC4E" w14:textId="0B6E2094" w:rsidR="00AC4E6F" w:rsidRPr="00C94D8C" w:rsidRDefault="00905E4C" w:rsidP="00AC4E6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>«</w:t>
      </w:r>
      <w:r w:rsidR="00AC4E6F" w:rsidRPr="00C94D8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Карта территорий, подверженных</w:t>
      </w:r>
    </w:p>
    <w:p w14:paraId="2977CCE1" w14:textId="77777777" w:rsidR="00AC4E6F" w:rsidRPr="00C94D8C" w:rsidRDefault="00AC4E6F" w:rsidP="00AC4E6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94D8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риску возникновения чрезвычайных ситуаций</w:t>
      </w:r>
    </w:p>
    <w:p w14:paraId="73FB8B42" w14:textId="77777777" w:rsidR="00AC4E6F" w:rsidRPr="00C94D8C" w:rsidRDefault="00AC4E6F" w:rsidP="00AC4E6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94D8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природного и техногенного характера </w:t>
      </w:r>
    </w:p>
    <w:p w14:paraId="141A53AC" w14:textId="77777777" w:rsidR="00AC4E6F" w:rsidRPr="00C94D8C" w:rsidRDefault="00AC4E6F" w:rsidP="00AC4E6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5108A827" w14:textId="0D64131D" w:rsidR="00AC4E6F" w:rsidRPr="00C94D8C" w:rsidRDefault="00905E4C" w:rsidP="00AC4E6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 wp14:anchorId="533E097D" wp14:editId="29244F7E">
            <wp:extent cx="5760085" cy="727710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7. Большеугонский сс ГОЧС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727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27C29F" w14:textId="330C8AB7" w:rsidR="00AC4E6F" w:rsidRPr="00C94D8C" w:rsidRDefault="00AC4E6F" w:rsidP="00AC4E6F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94D8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»</w:t>
      </w:r>
      <w:r w:rsidR="00905E4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</w:p>
    <w:p w14:paraId="437AB226" w14:textId="77777777" w:rsidR="00D151EE" w:rsidRPr="00D151EE" w:rsidRDefault="00D151EE" w:rsidP="00D151EE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02485062" w14:textId="77777777" w:rsidR="00D151EE" w:rsidRDefault="00D151EE" w:rsidP="00D151EE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080777C4" w14:textId="77777777" w:rsidR="00D151EE" w:rsidRPr="00424C5F" w:rsidRDefault="00D151EE" w:rsidP="008C752F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sectPr w:rsidR="00D151EE" w:rsidRPr="00424C5F" w:rsidSect="00E54F78">
      <w:pgSz w:w="11906" w:h="16838"/>
      <w:pgMar w:top="1134" w:right="1134" w:bottom="1134" w:left="1701" w:header="567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84F1F74" w14:textId="77777777" w:rsidR="00453960" w:rsidRDefault="00453960" w:rsidP="003E1B03">
      <w:pPr>
        <w:spacing w:after="0" w:line="240" w:lineRule="auto"/>
      </w:pPr>
      <w:r>
        <w:separator/>
      </w:r>
    </w:p>
  </w:endnote>
  <w:endnote w:type="continuationSeparator" w:id="0">
    <w:p w14:paraId="0F8B3C0B" w14:textId="77777777" w:rsidR="00453960" w:rsidRDefault="00453960" w:rsidP="003E1B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7CA53A4" w14:textId="77777777" w:rsidR="00453960" w:rsidRDefault="00453960" w:rsidP="003E1B03">
      <w:pPr>
        <w:spacing w:after="0" w:line="240" w:lineRule="auto"/>
      </w:pPr>
      <w:r>
        <w:separator/>
      </w:r>
    </w:p>
  </w:footnote>
  <w:footnote w:type="continuationSeparator" w:id="0">
    <w:p w14:paraId="4089EF99" w14:textId="77777777" w:rsidR="00453960" w:rsidRDefault="00453960" w:rsidP="003E1B0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1974827269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37ECC594" w14:textId="0A28F38C" w:rsidR="00453960" w:rsidRPr="008041C7" w:rsidRDefault="00453960" w:rsidP="008041C7">
        <w:pPr>
          <w:pStyle w:val="a4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8041C7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8041C7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8041C7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Pr="008041C7">
          <w:rPr>
            <w:rFonts w:ascii="Times New Roman" w:hAnsi="Times New Roman" w:cs="Times New Roman"/>
            <w:noProof/>
            <w:sz w:val="24"/>
            <w:szCs w:val="24"/>
          </w:rPr>
          <w:t>3</w:t>
        </w:r>
        <w:r w:rsidRPr="008041C7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00005"/>
    <w:multiLevelType w:val="singleLevel"/>
    <w:tmpl w:val="00000005"/>
    <w:name w:val="WW8Num6"/>
    <w:lvl w:ilvl="0">
      <w:start w:val="1"/>
      <w:numFmt w:val="decimal"/>
      <w:lvlText w:val="%1."/>
      <w:lvlJc w:val="left"/>
      <w:pPr>
        <w:tabs>
          <w:tab w:val="num" w:pos="0"/>
        </w:tabs>
        <w:ind w:left="79" w:hanging="360"/>
      </w:pPr>
      <w:rPr>
        <w:rFonts w:ascii="Symbol" w:hAnsi="Symbol" w:cs="Symbol" w:hint="default"/>
        <w:b/>
        <w:bCs/>
      </w:rPr>
    </w:lvl>
  </w:abstractNum>
  <w:abstractNum w:abstractNumId="1" w15:restartNumberingAfterBreak="0">
    <w:nsid w:val="0000000E"/>
    <w:multiLevelType w:val="multilevel"/>
    <w:tmpl w:val="0000000E"/>
    <w:name w:val="WW8Num20"/>
    <w:lvl w:ilvl="0">
      <w:start w:val="1"/>
      <w:numFmt w:val="decimal"/>
      <w:lvlText w:val="%1."/>
      <w:lvlJc w:val="left"/>
      <w:pPr>
        <w:tabs>
          <w:tab w:val="num" w:pos="0"/>
        </w:tabs>
        <w:ind w:left="2142" w:hanging="360"/>
      </w:pPr>
      <w:rPr>
        <w:b/>
      </w:rPr>
    </w:lvl>
    <w:lvl w:ilvl="1">
      <w:start w:val="2"/>
      <w:numFmt w:val="decimal"/>
      <w:lvlText w:val="%1.%2"/>
      <w:lvlJc w:val="left"/>
      <w:pPr>
        <w:tabs>
          <w:tab w:val="num" w:pos="0"/>
        </w:tabs>
        <w:ind w:left="705" w:hanging="705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1971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3582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4833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6444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7695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8946" w:hanging="1440"/>
      </w:pPr>
    </w:lvl>
  </w:abstractNum>
  <w:abstractNum w:abstractNumId="2" w15:restartNumberingAfterBreak="0">
    <w:nsid w:val="0000000F"/>
    <w:multiLevelType w:val="singleLevel"/>
    <w:tmpl w:val="0000000F"/>
    <w:name w:val="WW8Num2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 w:hint="default"/>
        <w:i w:val="0"/>
        <w:sz w:val="24"/>
        <w:szCs w:val="24"/>
      </w:rPr>
    </w:lvl>
  </w:abstractNum>
  <w:abstractNum w:abstractNumId="3" w15:restartNumberingAfterBreak="0">
    <w:nsid w:val="074E5F09"/>
    <w:multiLevelType w:val="multilevel"/>
    <w:tmpl w:val="63B6C990"/>
    <w:lvl w:ilvl="0">
      <w:start w:val="3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920" w:hanging="2160"/>
      </w:pPr>
      <w:rPr>
        <w:rFonts w:hint="default"/>
      </w:rPr>
    </w:lvl>
  </w:abstractNum>
  <w:abstractNum w:abstractNumId="4" w15:restartNumberingAfterBreak="0">
    <w:nsid w:val="0B700649"/>
    <w:multiLevelType w:val="multilevel"/>
    <w:tmpl w:val="A5A667DA"/>
    <w:lvl w:ilvl="0">
      <w:start w:val="1"/>
      <w:numFmt w:val="none"/>
      <w:lvlText w:val="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2"/>
      <w:lvlJc w:val="left"/>
      <w:pPr>
        <w:ind w:left="851" w:hanging="491"/>
      </w:pPr>
      <w:rPr>
        <w:rFonts w:cs="Times New Roman" w:hint="default"/>
      </w:rPr>
    </w:lvl>
    <w:lvl w:ilvl="2">
      <w:start w:val="1"/>
      <w:numFmt w:val="decimal"/>
      <w:suff w:val="space"/>
      <w:lvlText w:val="%2.%3 "/>
      <w:lvlJc w:val="left"/>
      <w:pPr>
        <w:ind w:left="1224" w:hanging="504"/>
      </w:pPr>
      <w:rPr>
        <w:rFonts w:cs="Times New Roman" w:hint="default"/>
      </w:rPr>
    </w:lvl>
    <w:lvl w:ilvl="3">
      <w:start w:val="1"/>
      <w:numFmt w:val="decimal"/>
      <w:suff w:val="space"/>
      <w:lvlText w:val="%2.%3.%4"/>
      <w:lvlJc w:val="left"/>
      <w:pPr>
        <w:ind w:left="1728" w:hanging="651"/>
      </w:pPr>
      <w:rPr>
        <w:rFonts w:cs="Times New Roman" w:hint="default"/>
      </w:rPr>
    </w:lvl>
    <w:lvl w:ilvl="4">
      <w:start w:val="1"/>
      <w:numFmt w:val="decimal"/>
      <w:lvlText w:val="%2.%3.%4.%5"/>
      <w:lvlJc w:val="left"/>
      <w:pPr>
        <w:ind w:left="2232" w:hanging="792"/>
      </w:pPr>
      <w:rPr>
        <w:rFonts w:cs="Times New Roman" w:hint="default"/>
      </w:rPr>
    </w:lvl>
    <w:lvl w:ilvl="5">
      <w:start w:val="1"/>
      <w:numFmt w:val="decimal"/>
      <w:lvlText w:val="%1%2.%3.%4.%5.%6"/>
      <w:lvlJc w:val="left"/>
      <w:pPr>
        <w:ind w:left="2736" w:hanging="936"/>
      </w:pPr>
      <w:rPr>
        <w:rFonts w:cs="Times New Roman" w:hint="default"/>
      </w:rPr>
    </w:lvl>
    <w:lvl w:ilvl="6">
      <w:start w:val="1"/>
      <w:numFmt w:val="decimal"/>
      <w:lvlText w:val="%1%2.%3.%4.%5.%6.%7"/>
      <w:lvlJc w:val="left"/>
      <w:pPr>
        <w:ind w:left="3240" w:hanging="1080"/>
      </w:pPr>
      <w:rPr>
        <w:rFonts w:cs="Times New Roman" w:hint="default"/>
      </w:rPr>
    </w:lvl>
    <w:lvl w:ilvl="7">
      <w:start w:val="1"/>
      <w:numFmt w:val="decimal"/>
      <w:lvlText w:val="%1%2.%3.%4.%5.%6.%7.%8"/>
      <w:lvlJc w:val="left"/>
      <w:pPr>
        <w:ind w:left="3744" w:hanging="1224"/>
      </w:pPr>
      <w:rPr>
        <w:rFonts w:cs="Times New Roman" w:hint="default"/>
      </w:rPr>
    </w:lvl>
    <w:lvl w:ilvl="8">
      <w:start w:val="1"/>
      <w:numFmt w:val="decimal"/>
      <w:lvlText w:val="%1%2.%3.%4.%5.%6.%7.%8.%9"/>
      <w:lvlJc w:val="left"/>
      <w:pPr>
        <w:ind w:left="4320" w:hanging="1440"/>
      </w:pPr>
      <w:rPr>
        <w:rFonts w:cs="Times New Roman" w:hint="default"/>
      </w:rPr>
    </w:lvl>
  </w:abstractNum>
  <w:abstractNum w:abstractNumId="5" w15:restartNumberingAfterBreak="0">
    <w:nsid w:val="28F85A57"/>
    <w:multiLevelType w:val="multilevel"/>
    <w:tmpl w:val="0F8236DE"/>
    <w:lvl w:ilvl="0">
      <w:start w:val="4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426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540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86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44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188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3680" w:hanging="2160"/>
      </w:pPr>
      <w:rPr>
        <w:rFonts w:hint="default"/>
      </w:rPr>
    </w:lvl>
  </w:abstractNum>
  <w:abstractNum w:abstractNumId="6" w15:restartNumberingAfterBreak="0">
    <w:nsid w:val="2B2C724E"/>
    <w:multiLevelType w:val="hybridMultilevel"/>
    <w:tmpl w:val="C73A7248"/>
    <w:lvl w:ilvl="0" w:tplc="8D520D6E">
      <w:start w:val="1"/>
      <w:numFmt w:val="bullet"/>
      <w:lvlText w:val="−"/>
      <w:lvlJc w:val="left"/>
      <w:pPr>
        <w:ind w:left="720" w:hanging="360"/>
      </w:pPr>
      <w:rPr>
        <w:rFonts w:ascii="Courier New" w:hAnsi="Courier New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C6630E2"/>
    <w:multiLevelType w:val="hybridMultilevel"/>
    <w:tmpl w:val="22627DAE"/>
    <w:lvl w:ilvl="0" w:tplc="0F7200F0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82F3FBC"/>
    <w:multiLevelType w:val="multilevel"/>
    <w:tmpl w:val="B91881AC"/>
    <w:lvl w:ilvl="0">
      <w:start w:val="5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1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06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7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40" w:hanging="2160"/>
      </w:pPr>
      <w:rPr>
        <w:rFonts w:hint="default"/>
      </w:rPr>
    </w:lvl>
  </w:abstractNum>
  <w:abstractNum w:abstractNumId="9" w15:restartNumberingAfterBreak="0">
    <w:nsid w:val="63F32115"/>
    <w:multiLevelType w:val="multilevel"/>
    <w:tmpl w:val="A5A667DA"/>
    <w:lvl w:ilvl="0">
      <w:start w:val="1"/>
      <w:numFmt w:val="none"/>
      <w:lvlText w:val="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2"/>
      <w:lvlJc w:val="left"/>
      <w:pPr>
        <w:ind w:left="851" w:hanging="491"/>
      </w:pPr>
      <w:rPr>
        <w:rFonts w:cs="Times New Roman" w:hint="default"/>
      </w:rPr>
    </w:lvl>
    <w:lvl w:ilvl="2">
      <w:start w:val="1"/>
      <w:numFmt w:val="decimal"/>
      <w:suff w:val="space"/>
      <w:lvlText w:val="%2.%3 "/>
      <w:lvlJc w:val="left"/>
      <w:pPr>
        <w:ind w:left="1224" w:hanging="504"/>
      </w:pPr>
      <w:rPr>
        <w:rFonts w:cs="Times New Roman" w:hint="default"/>
      </w:rPr>
    </w:lvl>
    <w:lvl w:ilvl="3">
      <w:start w:val="1"/>
      <w:numFmt w:val="decimal"/>
      <w:suff w:val="space"/>
      <w:lvlText w:val="%2.%3.%4"/>
      <w:lvlJc w:val="left"/>
      <w:pPr>
        <w:ind w:left="1728" w:hanging="651"/>
      </w:pPr>
      <w:rPr>
        <w:rFonts w:cs="Times New Roman" w:hint="default"/>
      </w:rPr>
    </w:lvl>
    <w:lvl w:ilvl="4">
      <w:start w:val="1"/>
      <w:numFmt w:val="decimal"/>
      <w:lvlText w:val="%2.%3.%4.%5"/>
      <w:lvlJc w:val="left"/>
      <w:pPr>
        <w:ind w:left="2232" w:hanging="792"/>
      </w:pPr>
      <w:rPr>
        <w:rFonts w:cs="Times New Roman" w:hint="default"/>
      </w:rPr>
    </w:lvl>
    <w:lvl w:ilvl="5">
      <w:start w:val="1"/>
      <w:numFmt w:val="decimal"/>
      <w:lvlText w:val="%1%2.%3.%4.%5.%6"/>
      <w:lvlJc w:val="left"/>
      <w:pPr>
        <w:ind w:left="2736" w:hanging="936"/>
      </w:pPr>
      <w:rPr>
        <w:rFonts w:cs="Times New Roman" w:hint="default"/>
      </w:rPr>
    </w:lvl>
    <w:lvl w:ilvl="6">
      <w:start w:val="1"/>
      <w:numFmt w:val="decimal"/>
      <w:lvlText w:val="%1%2.%3.%4.%5.%6.%7"/>
      <w:lvlJc w:val="left"/>
      <w:pPr>
        <w:ind w:left="3240" w:hanging="1080"/>
      </w:pPr>
      <w:rPr>
        <w:rFonts w:cs="Times New Roman" w:hint="default"/>
      </w:rPr>
    </w:lvl>
    <w:lvl w:ilvl="7">
      <w:start w:val="1"/>
      <w:numFmt w:val="decimal"/>
      <w:lvlText w:val="%1%2.%3.%4.%5.%6.%7.%8"/>
      <w:lvlJc w:val="left"/>
      <w:pPr>
        <w:ind w:left="3744" w:hanging="1224"/>
      </w:pPr>
      <w:rPr>
        <w:rFonts w:cs="Times New Roman" w:hint="default"/>
      </w:rPr>
    </w:lvl>
    <w:lvl w:ilvl="8">
      <w:start w:val="1"/>
      <w:numFmt w:val="decimal"/>
      <w:lvlText w:val="%1%2.%3.%4.%5.%6.%7.%8.%9"/>
      <w:lvlJc w:val="left"/>
      <w:pPr>
        <w:ind w:left="4320" w:hanging="1440"/>
      </w:pPr>
      <w:rPr>
        <w:rFonts w:cs="Times New Roman" w:hint="default"/>
      </w:rPr>
    </w:lvl>
  </w:abstractNum>
  <w:num w:numId="1">
    <w:abstractNumId w:val="6"/>
  </w:num>
  <w:num w:numId="2">
    <w:abstractNumId w:val="4"/>
  </w:num>
  <w:num w:numId="3">
    <w:abstractNumId w:val="3"/>
  </w:num>
  <w:num w:numId="4">
    <w:abstractNumId w:val="5"/>
  </w:num>
  <w:num w:numId="5">
    <w:abstractNumId w:val="8"/>
  </w:num>
  <w:num w:numId="6">
    <w:abstractNumId w:val="1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  <w:lvlOverride w:ilvl="0">
      <w:startOverride w:val="1"/>
    </w:lvlOverride>
  </w:num>
  <w:num w:numId="8">
    <w:abstractNumId w:val="2"/>
    <w:lvlOverride w:ilvl="0">
      <w:startOverride w:val="1"/>
    </w:lvlOverride>
  </w:num>
  <w:num w:numId="9">
    <w:abstractNumId w:val="9"/>
  </w:num>
  <w:num w:numId="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44784"/>
    <w:rsid w:val="00002078"/>
    <w:rsid w:val="00005129"/>
    <w:rsid w:val="00011997"/>
    <w:rsid w:val="00012302"/>
    <w:rsid w:val="000144B0"/>
    <w:rsid w:val="00014F0A"/>
    <w:rsid w:val="00015CB1"/>
    <w:rsid w:val="00017F6B"/>
    <w:rsid w:val="0002037D"/>
    <w:rsid w:val="00020A7D"/>
    <w:rsid w:val="000224AA"/>
    <w:rsid w:val="0002269A"/>
    <w:rsid w:val="00023CD6"/>
    <w:rsid w:val="00033100"/>
    <w:rsid w:val="00033F58"/>
    <w:rsid w:val="000342C3"/>
    <w:rsid w:val="000347A8"/>
    <w:rsid w:val="00035AF0"/>
    <w:rsid w:val="00036539"/>
    <w:rsid w:val="00036783"/>
    <w:rsid w:val="00036935"/>
    <w:rsid w:val="00041488"/>
    <w:rsid w:val="00045806"/>
    <w:rsid w:val="00046490"/>
    <w:rsid w:val="00046E54"/>
    <w:rsid w:val="00051805"/>
    <w:rsid w:val="00052296"/>
    <w:rsid w:val="000544FF"/>
    <w:rsid w:val="00054764"/>
    <w:rsid w:val="0005509E"/>
    <w:rsid w:val="0005617B"/>
    <w:rsid w:val="00056482"/>
    <w:rsid w:val="00060D54"/>
    <w:rsid w:val="000618A9"/>
    <w:rsid w:val="00067E56"/>
    <w:rsid w:val="00071685"/>
    <w:rsid w:val="00071EA9"/>
    <w:rsid w:val="00072827"/>
    <w:rsid w:val="00073031"/>
    <w:rsid w:val="00073E52"/>
    <w:rsid w:val="00073F8B"/>
    <w:rsid w:val="000749DF"/>
    <w:rsid w:val="000756D7"/>
    <w:rsid w:val="00082649"/>
    <w:rsid w:val="000834D5"/>
    <w:rsid w:val="00090F6A"/>
    <w:rsid w:val="000913CE"/>
    <w:rsid w:val="000A2EF5"/>
    <w:rsid w:val="000A5614"/>
    <w:rsid w:val="000A57FA"/>
    <w:rsid w:val="000A6BCF"/>
    <w:rsid w:val="000A78EE"/>
    <w:rsid w:val="000B0156"/>
    <w:rsid w:val="000B252E"/>
    <w:rsid w:val="000C0856"/>
    <w:rsid w:val="000C14F8"/>
    <w:rsid w:val="000C33DB"/>
    <w:rsid w:val="000E1C5E"/>
    <w:rsid w:val="000E35BB"/>
    <w:rsid w:val="000F191D"/>
    <w:rsid w:val="000F429B"/>
    <w:rsid w:val="000F44E1"/>
    <w:rsid w:val="000F62FD"/>
    <w:rsid w:val="00102626"/>
    <w:rsid w:val="00103683"/>
    <w:rsid w:val="00103CAB"/>
    <w:rsid w:val="00106ACD"/>
    <w:rsid w:val="001074CD"/>
    <w:rsid w:val="00110893"/>
    <w:rsid w:val="00112711"/>
    <w:rsid w:val="00112D47"/>
    <w:rsid w:val="00114C67"/>
    <w:rsid w:val="00115D54"/>
    <w:rsid w:val="0011695E"/>
    <w:rsid w:val="00122748"/>
    <w:rsid w:val="001230E4"/>
    <w:rsid w:val="00125039"/>
    <w:rsid w:val="00125154"/>
    <w:rsid w:val="00125B9D"/>
    <w:rsid w:val="0013091F"/>
    <w:rsid w:val="001366EA"/>
    <w:rsid w:val="00141579"/>
    <w:rsid w:val="0014351D"/>
    <w:rsid w:val="0014525C"/>
    <w:rsid w:val="001458E9"/>
    <w:rsid w:val="00151370"/>
    <w:rsid w:val="00152666"/>
    <w:rsid w:val="001641C5"/>
    <w:rsid w:val="00164561"/>
    <w:rsid w:val="0016493D"/>
    <w:rsid w:val="001670A3"/>
    <w:rsid w:val="00174765"/>
    <w:rsid w:val="00174E6E"/>
    <w:rsid w:val="00175B3C"/>
    <w:rsid w:val="001764CD"/>
    <w:rsid w:val="001874D4"/>
    <w:rsid w:val="00187851"/>
    <w:rsid w:val="00191346"/>
    <w:rsid w:val="00195C21"/>
    <w:rsid w:val="001A01EC"/>
    <w:rsid w:val="001B272D"/>
    <w:rsid w:val="001B2BD6"/>
    <w:rsid w:val="001B542F"/>
    <w:rsid w:val="001C5236"/>
    <w:rsid w:val="001D40BE"/>
    <w:rsid w:val="001D4776"/>
    <w:rsid w:val="001E34C3"/>
    <w:rsid w:val="001E462B"/>
    <w:rsid w:val="001E668B"/>
    <w:rsid w:val="001E6CF7"/>
    <w:rsid w:val="001F12DB"/>
    <w:rsid w:val="001F78CF"/>
    <w:rsid w:val="00200E68"/>
    <w:rsid w:val="0020475C"/>
    <w:rsid w:val="00204E04"/>
    <w:rsid w:val="002052C6"/>
    <w:rsid w:val="002076F1"/>
    <w:rsid w:val="00210847"/>
    <w:rsid w:val="00211A81"/>
    <w:rsid w:val="0021504D"/>
    <w:rsid w:val="00215DEC"/>
    <w:rsid w:val="0022385D"/>
    <w:rsid w:val="00225A26"/>
    <w:rsid w:val="002262AB"/>
    <w:rsid w:val="002266BD"/>
    <w:rsid w:val="00233101"/>
    <w:rsid w:val="00236B62"/>
    <w:rsid w:val="002421AB"/>
    <w:rsid w:val="002509E5"/>
    <w:rsid w:val="00251FE4"/>
    <w:rsid w:val="00255214"/>
    <w:rsid w:val="00260236"/>
    <w:rsid w:val="002620A8"/>
    <w:rsid w:val="00263792"/>
    <w:rsid w:val="00267494"/>
    <w:rsid w:val="00270B47"/>
    <w:rsid w:val="00283BA6"/>
    <w:rsid w:val="002843AA"/>
    <w:rsid w:val="00284843"/>
    <w:rsid w:val="00294722"/>
    <w:rsid w:val="002963B3"/>
    <w:rsid w:val="00297160"/>
    <w:rsid w:val="00297D6B"/>
    <w:rsid w:val="002A02B8"/>
    <w:rsid w:val="002A38B0"/>
    <w:rsid w:val="002A6144"/>
    <w:rsid w:val="002A6242"/>
    <w:rsid w:val="002B1E70"/>
    <w:rsid w:val="002B4E71"/>
    <w:rsid w:val="002B7BA7"/>
    <w:rsid w:val="002C0453"/>
    <w:rsid w:val="002C23A2"/>
    <w:rsid w:val="002C3174"/>
    <w:rsid w:val="002D04AF"/>
    <w:rsid w:val="002D7DCB"/>
    <w:rsid w:val="002E1326"/>
    <w:rsid w:val="002E2018"/>
    <w:rsid w:val="002E3164"/>
    <w:rsid w:val="002E42AC"/>
    <w:rsid w:val="002E4631"/>
    <w:rsid w:val="002E7A64"/>
    <w:rsid w:val="002F677E"/>
    <w:rsid w:val="002F67DB"/>
    <w:rsid w:val="00300B61"/>
    <w:rsid w:val="003025E6"/>
    <w:rsid w:val="0031348A"/>
    <w:rsid w:val="003147BB"/>
    <w:rsid w:val="003158CD"/>
    <w:rsid w:val="003221AF"/>
    <w:rsid w:val="00322CDD"/>
    <w:rsid w:val="00331213"/>
    <w:rsid w:val="0033222B"/>
    <w:rsid w:val="003337B6"/>
    <w:rsid w:val="0033394E"/>
    <w:rsid w:val="003341AA"/>
    <w:rsid w:val="003342D9"/>
    <w:rsid w:val="003360BF"/>
    <w:rsid w:val="0033767D"/>
    <w:rsid w:val="003414D8"/>
    <w:rsid w:val="00345BB9"/>
    <w:rsid w:val="00350BA9"/>
    <w:rsid w:val="00356A62"/>
    <w:rsid w:val="003679E4"/>
    <w:rsid w:val="00377B59"/>
    <w:rsid w:val="0038092C"/>
    <w:rsid w:val="003A1529"/>
    <w:rsid w:val="003A6CD6"/>
    <w:rsid w:val="003B23DE"/>
    <w:rsid w:val="003B38F4"/>
    <w:rsid w:val="003B7103"/>
    <w:rsid w:val="003C624A"/>
    <w:rsid w:val="003C6DB3"/>
    <w:rsid w:val="003D2A1A"/>
    <w:rsid w:val="003D3430"/>
    <w:rsid w:val="003D614D"/>
    <w:rsid w:val="003E0E4F"/>
    <w:rsid w:val="003E1B03"/>
    <w:rsid w:val="003E2806"/>
    <w:rsid w:val="003E3E92"/>
    <w:rsid w:val="003E668D"/>
    <w:rsid w:val="00400849"/>
    <w:rsid w:val="00407B12"/>
    <w:rsid w:val="004116DE"/>
    <w:rsid w:val="00416742"/>
    <w:rsid w:val="00420320"/>
    <w:rsid w:val="004226C4"/>
    <w:rsid w:val="00422CA4"/>
    <w:rsid w:val="004235AC"/>
    <w:rsid w:val="00423D80"/>
    <w:rsid w:val="00424C5F"/>
    <w:rsid w:val="0042513E"/>
    <w:rsid w:val="00425497"/>
    <w:rsid w:val="004303AD"/>
    <w:rsid w:val="00440472"/>
    <w:rsid w:val="00444A7F"/>
    <w:rsid w:val="0044548E"/>
    <w:rsid w:val="00447188"/>
    <w:rsid w:val="004520D4"/>
    <w:rsid w:val="00453960"/>
    <w:rsid w:val="004676CC"/>
    <w:rsid w:val="00470085"/>
    <w:rsid w:val="0047074A"/>
    <w:rsid w:val="004711BF"/>
    <w:rsid w:val="00471224"/>
    <w:rsid w:val="00471739"/>
    <w:rsid w:val="0047782B"/>
    <w:rsid w:val="0048031E"/>
    <w:rsid w:val="00484C22"/>
    <w:rsid w:val="00490936"/>
    <w:rsid w:val="00492990"/>
    <w:rsid w:val="00492EBC"/>
    <w:rsid w:val="004934EF"/>
    <w:rsid w:val="004937EC"/>
    <w:rsid w:val="00493969"/>
    <w:rsid w:val="00494A72"/>
    <w:rsid w:val="00495041"/>
    <w:rsid w:val="004A0A5C"/>
    <w:rsid w:val="004A2309"/>
    <w:rsid w:val="004A3082"/>
    <w:rsid w:val="004A6D47"/>
    <w:rsid w:val="004B01E2"/>
    <w:rsid w:val="004B6754"/>
    <w:rsid w:val="004B6D95"/>
    <w:rsid w:val="004C4396"/>
    <w:rsid w:val="004C4F6B"/>
    <w:rsid w:val="004C5206"/>
    <w:rsid w:val="004D0897"/>
    <w:rsid w:val="004E2E0C"/>
    <w:rsid w:val="004E3589"/>
    <w:rsid w:val="004E35DC"/>
    <w:rsid w:val="004E6791"/>
    <w:rsid w:val="004F05E8"/>
    <w:rsid w:val="004F2B4E"/>
    <w:rsid w:val="004F5895"/>
    <w:rsid w:val="004F7D63"/>
    <w:rsid w:val="004F7E4A"/>
    <w:rsid w:val="00501A7C"/>
    <w:rsid w:val="005023F0"/>
    <w:rsid w:val="00502F57"/>
    <w:rsid w:val="005033CC"/>
    <w:rsid w:val="0050794D"/>
    <w:rsid w:val="00516C78"/>
    <w:rsid w:val="005200AB"/>
    <w:rsid w:val="00520BAD"/>
    <w:rsid w:val="00521CA7"/>
    <w:rsid w:val="005260D0"/>
    <w:rsid w:val="0053031F"/>
    <w:rsid w:val="00531FBC"/>
    <w:rsid w:val="00534156"/>
    <w:rsid w:val="00540426"/>
    <w:rsid w:val="00542D0A"/>
    <w:rsid w:val="0054477B"/>
    <w:rsid w:val="005456AB"/>
    <w:rsid w:val="00551D89"/>
    <w:rsid w:val="00552CA6"/>
    <w:rsid w:val="00556581"/>
    <w:rsid w:val="00562746"/>
    <w:rsid w:val="00564CE6"/>
    <w:rsid w:val="00564DD7"/>
    <w:rsid w:val="00564FD6"/>
    <w:rsid w:val="0056608D"/>
    <w:rsid w:val="00572C0B"/>
    <w:rsid w:val="00573F92"/>
    <w:rsid w:val="005744AB"/>
    <w:rsid w:val="00574B90"/>
    <w:rsid w:val="005833C2"/>
    <w:rsid w:val="00583D81"/>
    <w:rsid w:val="0058459E"/>
    <w:rsid w:val="00584FBC"/>
    <w:rsid w:val="0059053F"/>
    <w:rsid w:val="005962DE"/>
    <w:rsid w:val="005A049F"/>
    <w:rsid w:val="005A0591"/>
    <w:rsid w:val="005A060B"/>
    <w:rsid w:val="005A0E08"/>
    <w:rsid w:val="005A4D22"/>
    <w:rsid w:val="005A7126"/>
    <w:rsid w:val="005A749B"/>
    <w:rsid w:val="005B1BC4"/>
    <w:rsid w:val="005B5228"/>
    <w:rsid w:val="005B585A"/>
    <w:rsid w:val="005B7644"/>
    <w:rsid w:val="005B7D78"/>
    <w:rsid w:val="005C4E69"/>
    <w:rsid w:val="005D38B6"/>
    <w:rsid w:val="005D4EA9"/>
    <w:rsid w:val="005D5586"/>
    <w:rsid w:val="005D7CB2"/>
    <w:rsid w:val="005E2F91"/>
    <w:rsid w:val="005F4E6B"/>
    <w:rsid w:val="005F7D24"/>
    <w:rsid w:val="005F7D66"/>
    <w:rsid w:val="006012B3"/>
    <w:rsid w:val="00601449"/>
    <w:rsid w:val="00604FB9"/>
    <w:rsid w:val="006066E5"/>
    <w:rsid w:val="00610969"/>
    <w:rsid w:val="0061101F"/>
    <w:rsid w:val="0061125F"/>
    <w:rsid w:val="00614A51"/>
    <w:rsid w:val="00614BD8"/>
    <w:rsid w:val="00620A70"/>
    <w:rsid w:val="00632262"/>
    <w:rsid w:val="006326F4"/>
    <w:rsid w:val="00632B00"/>
    <w:rsid w:val="00642EDA"/>
    <w:rsid w:val="00643D50"/>
    <w:rsid w:val="00644927"/>
    <w:rsid w:val="006519F4"/>
    <w:rsid w:val="0065333C"/>
    <w:rsid w:val="00653B02"/>
    <w:rsid w:val="006549E0"/>
    <w:rsid w:val="006579DC"/>
    <w:rsid w:val="00666290"/>
    <w:rsid w:val="00666D04"/>
    <w:rsid w:val="00671785"/>
    <w:rsid w:val="00673A86"/>
    <w:rsid w:val="00681D4A"/>
    <w:rsid w:val="00683220"/>
    <w:rsid w:val="00685C10"/>
    <w:rsid w:val="00687829"/>
    <w:rsid w:val="00690B25"/>
    <w:rsid w:val="00692692"/>
    <w:rsid w:val="00694667"/>
    <w:rsid w:val="00697049"/>
    <w:rsid w:val="006976FB"/>
    <w:rsid w:val="006A0982"/>
    <w:rsid w:val="006A2849"/>
    <w:rsid w:val="006A757D"/>
    <w:rsid w:val="006A759D"/>
    <w:rsid w:val="006A7EA3"/>
    <w:rsid w:val="006B3B93"/>
    <w:rsid w:val="006C2202"/>
    <w:rsid w:val="006D08EE"/>
    <w:rsid w:val="006D237C"/>
    <w:rsid w:val="006D3AF9"/>
    <w:rsid w:val="006D434C"/>
    <w:rsid w:val="006D7473"/>
    <w:rsid w:val="006E6137"/>
    <w:rsid w:val="006E77FF"/>
    <w:rsid w:val="006F73D5"/>
    <w:rsid w:val="007015D3"/>
    <w:rsid w:val="00701FB9"/>
    <w:rsid w:val="00702BB2"/>
    <w:rsid w:val="0070340D"/>
    <w:rsid w:val="00716BF0"/>
    <w:rsid w:val="007224D1"/>
    <w:rsid w:val="00725795"/>
    <w:rsid w:val="007272D0"/>
    <w:rsid w:val="00730022"/>
    <w:rsid w:val="007321E0"/>
    <w:rsid w:val="0073294D"/>
    <w:rsid w:val="0073643C"/>
    <w:rsid w:val="00737CF9"/>
    <w:rsid w:val="00743AF8"/>
    <w:rsid w:val="00747944"/>
    <w:rsid w:val="00755EC4"/>
    <w:rsid w:val="007560BD"/>
    <w:rsid w:val="007575F7"/>
    <w:rsid w:val="00760758"/>
    <w:rsid w:val="00760F79"/>
    <w:rsid w:val="00762343"/>
    <w:rsid w:val="00762374"/>
    <w:rsid w:val="00762ECF"/>
    <w:rsid w:val="00765FAA"/>
    <w:rsid w:val="00766E3B"/>
    <w:rsid w:val="0076783C"/>
    <w:rsid w:val="00774FF9"/>
    <w:rsid w:val="00775063"/>
    <w:rsid w:val="007809F1"/>
    <w:rsid w:val="00781392"/>
    <w:rsid w:val="007843EC"/>
    <w:rsid w:val="007879F6"/>
    <w:rsid w:val="0079020D"/>
    <w:rsid w:val="0079184B"/>
    <w:rsid w:val="00791B0D"/>
    <w:rsid w:val="00792D72"/>
    <w:rsid w:val="00793B18"/>
    <w:rsid w:val="0079468F"/>
    <w:rsid w:val="00795045"/>
    <w:rsid w:val="00796459"/>
    <w:rsid w:val="0079776F"/>
    <w:rsid w:val="007B0967"/>
    <w:rsid w:val="007B09C0"/>
    <w:rsid w:val="007B1B86"/>
    <w:rsid w:val="007B307E"/>
    <w:rsid w:val="007B4E1D"/>
    <w:rsid w:val="007B7544"/>
    <w:rsid w:val="007C2A30"/>
    <w:rsid w:val="007C6D8E"/>
    <w:rsid w:val="007C6DDD"/>
    <w:rsid w:val="007D1FB3"/>
    <w:rsid w:val="007D59B4"/>
    <w:rsid w:val="007E07A1"/>
    <w:rsid w:val="007E193E"/>
    <w:rsid w:val="007F0635"/>
    <w:rsid w:val="007F48B1"/>
    <w:rsid w:val="008019F0"/>
    <w:rsid w:val="008039DD"/>
    <w:rsid w:val="00803A0C"/>
    <w:rsid w:val="008041C7"/>
    <w:rsid w:val="00804AC9"/>
    <w:rsid w:val="00811378"/>
    <w:rsid w:val="008134CC"/>
    <w:rsid w:val="0082024E"/>
    <w:rsid w:val="00821342"/>
    <w:rsid w:val="00822EE2"/>
    <w:rsid w:val="00824211"/>
    <w:rsid w:val="008259A0"/>
    <w:rsid w:val="0082606D"/>
    <w:rsid w:val="008417FC"/>
    <w:rsid w:val="0084676D"/>
    <w:rsid w:val="00846ACF"/>
    <w:rsid w:val="00846B9E"/>
    <w:rsid w:val="008507A8"/>
    <w:rsid w:val="00850B04"/>
    <w:rsid w:val="00853C40"/>
    <w:rsid w:val="00855594"/>
    <w:rsid w:val="00855D1A"/>
    <w:rsid w:val="00872D4A"/>
    <w:rsid w:val="00875256"/>
    <w:rsid w:val="00881073"/>
    <w:rsid w:val="00883432"/>
    <w:rsid w:val="00885D50"/>
    <w:rsid w:val="00887C4D"/>
    <w:rsid w:val="00890063"/>
    <w:rsid w:val="008913E5"/>
    <w:rsid w:val="008918E2"/>
    <w:rsid w:val="00891B64"/>
    <w:rsid w:val="0089275D"/>
    <w:rsid w:val="00893380"/>
    <w:rsid w:val="00896DE5"/>
    <w:rsid w:val="008A40FF"/>
    <w:rsid w:val="008B095F"/>
    <w:rsid w:val="008B2509"/>
    <w:rsid w:val="008C059C"/>
    <w:rsid w:val="008C0B51"/>
    <w:rsid w:val="008C0C74"/>
    <w:rsid w:val="008C1BBC"/>
    <w:rsid w:val="008C412A"/>
    <w:rsid w:val="008C752F"/>
    <w:rsid w:val="008C7C2D"/>
    <w:rsid w:val="008D0554"/>
    <w:rsid w:val="008E467B"/>
    <w:rsid w:val="008E505A"/>
    <w:rsid w:val="008E6431"/>
    <w:rsid w:val="008F55A5"/>
    <w:rsid w:val="0090150A"/>
    <w:rsid w:val="00905DB4"/>
    <w:rsid w:val="00905E4C"/>
    <w:rsid w:val="009076F0"/>
    <w:rsid w:val="00910FC3"/>
    <w:rsid w:val="00912404"/>
    <w:rsid w:val="0091366B"/>
    <w:rsid w:val="009152BD"/>
    <w:rsid w:val="009226F2"/>
    <w:rsid w:val="00927ADC"/>
    <w:rsid w:val="00930A04"/>
    <w:rsid w:val="00937E07"/>
    <w:rsid w:val="009401F2"/>
    <w:rsid w:val="009423F1"/>
    <w:rsid w:val="00947233"/>
    <w:rsid w:val="00947B4B"/>
    <w:rsid w:val="0095386D"/>
    <w:rsid w:val="00956891"/>
    <w:rsid w:val="00971519"/>
    <w:rsid w:val="00974ECD"/>
    <w:rsid w:val="00980B30"/>
    <w:rsid w:val="009857C6"/>
    <w:rsid w:val="00985C35"/>
    <w:rsid w:val="009949CF"/>
    <w:rsid w:val="00995CE8"/>
    <w:rsid w:val="009A59FA"/>
    <w:rsid w:val="009A68BE"/>
    <w:rsid w:val="009A75B3"/>
    <w:rsid w:val="009B2E41"/>
    <w:rsid w:val="009B3652"/>
    <w:rsid w:val="009B3885"/>
    <w:rsid w:val="009B3A77"/>
    <w:rsid w:val="009C3DF5"/>
    <w:rsid w:val="009D1894"/>
    <w:rsid w:val="009D4E45"/>
    <w:rsid w:val="009E0044"/>
    <w:rsid w:val="009E377F"/>
    <w:rsid w:val="009E51E1"/>
    <w:rsid w:val="009E5C09"/>
    <w:rsid w:val="009E6F7C"/>
    <w:rsid w:val="009E6F9D"/>
    <w:rsid w:val="009F318F"/>
    <w:rsid w:val="00A01762"/>
    <w:rsid w:val="00A07299"/>
    <w:rsid w:val="00A07E00"/>
    <w:rsid w:val="00A128A0"/>
    <w:rsid w:val="00A20E82"/>
    <w:rsid w:val="00A226FD"/>
    <w:rsid w:val="00A27C1C"/>
    <w:rsid w:val="00A30052"/>
    <w:rsid w:val="00A33FF5"/>
    <w:rsid w:val="00A421ED"/>
    <w:rsid w:val="00A52E2C"/>
    <w:rsid w:val="00A560EE"/>
    <w:rsid w:val="00A565B6"/>
    <w:rsid w:val="00A57E19"/>
    <w:rsid w:val="00A65E65"/>
    <w:rsid w:val="00A70B6C"/>
    <w:rsid w:val="00A73306"/>
    <w:rsid w:val="00A744D2"/>
    <w:rsid w:val="00A75CD4"/>
    <w:rsid w:val="00A7677D"/>
    <w:rsid w:val="00A8110E"/>
    <w:rsid w:val="00A81301"/>
    <w:rsid w:val="00A81B64"/>
    <w:rsid w:val="00A843D7"/>
    <w:rsid w:val="00A8488E"/>
    <w:rsid w:val="00A84895"/>
    <w:rsid w:val="00A862BF"/>
    <w:rsid w:val="00A8630F"/>
    <w:rsid w:val="00A918FD"/>
    <w:rsid w:val="00A92BE3"/>
    <w:rsid w:val="00AA3B37"/>
    <w:rsid w:val="00AA6D1D"/>
    <w:rsid w:val="00AB7F7F"/>
    <w:rsid w:val="00AC15E5"/>
    <w:rsid w:val="00AC26A8"/>
    <w:rsid w:val="00AC31C2"/>
    <w:rsid w:val="00AC4E6F"/>
    <w:rsid w:val="00AD0415"/>
    <w:rsid w:val="00AD14DE"/>
    <w:rsid w:val="00AD6BCB"/>
    <w:rsid w:val="00AE036A"/>
    <w:rsid w:val="00AE33B9"/>
    <w:rsid w:val="00AE4FA2"/>
    <w:rsid w:val="00AE50D5"/>
    <w:rsid w:val="00AF3171"/>
    <w:rsid w:val="00AF35BE"/>
    <w:rsid w:val="00AF3E96"/>
    <w:rsid w:val="00AF439B"/>
    <w:rsid w:val="00AF7137"/>
    <w:rsid w:val="00B01AEB"/>
    <w:rsid w:val="00B0407E"/>
    <w:rsid w:val="00B04268"/>
    <w:rsid w:val="00B1108A"/>
    <w:rsid w:val="00B16232"/>
    <w:rsid w:val="00B16252"/>
    <w:rsid w:val="00B213B7"/>
    <w:rsid w:val="00B21F27"/>
    <w:rsid w:val="00B22033"/>
    <w:rsid w:val="00B26A9A"/>
    <w:rsid w:val="00B36758"/>
    <w:rsid w:val="00B36B11"/>
    <w:rsid w:val="00B43DFE"/>
    <w:rsid w:val="00B44784"/>
    <w:rsid w:val="00B45E62"/>
    <w:rsid w:val="00B51DE5"/>
    <w:rsid w:val="00B53685"/>
    <w:rsid w:val="00B63C3E"/>
    <w:rsid w:val="00B6768F"/>
    <w:rsid w:val="00B714DC"/>
    <w:rsid w:val="00B74517"/>
    <w:rsid w:val="00B779ED"/>
    <w:rsid w:val="00B80818"/>
    <w:rsid w:val="00B80D8D"/>
    <w:rsid w:val="00B84838"/>
    <w:rsid w:val="00B867AA"/>
    <w:rsid w:val="00B87D88"/>
    <w:rsid w:val="00B909B8"/>
    <w:rsid w:val="00B93517"/>
    <w:rsid w:val="00BA0B3F"/>
    <w:rsid w:val="00BA4CD6"/>
    <w:rsid w:val="00BA649F"/>
    <w:rsid w:val="00BA6FDA"/>
    <w:rsid w:val="00BB38B1"/>
    <w:rsid w:val="00BB3E69"/>
    <w:rsid w:val="00BB4CD4"/>
    <w:rsid w:val="00BC1DEA"/>
    <w:rsid w:val="00BC27E6"/>
    <w:rsid w:val="00BC42FE"/>
    <w:rsid w:val="00BD31C1"/>
    <w:rsid w:val="00BD51B4"/>
    <w:rsid w:val="00BE2209"/>
    <w:rsid w:val="00BE27A2"/>
    <w:rsid w:val="00BE3BCA"/>
    <w:rsid w:val="00BF1348"/>
    <w:rsid w:val="00BF3CE2"/>
    <w:rsid w:val="00BF4D39"/>
    <w:rsid w:val="00BF6F4B"/>
    <w:rsid w:val="00BF7711"/>
    <w:rsid w:val="00C16118"/>
    <w:rsid w:val="00C217F5"/>
    <w:rsid w:val="00C2420B"/>
    <w:rsid w:val="00C332CC"/>
    <w:rsid w:val="00C33F0C"/>
    <w:rsid w:val="00C34DCB"/>
    <w:rsid w:val="00C376A6"/>
    <w:rsid w:val="00C40487"/>
    <w:rsid w:val="00C41FBD"/>
    <w:rsid w:val="00C46657"/>
    <w:rsid w:val="00C4681C"/>
    <w:rsid w:val="00C47359"/>
    <w:rsid w:val="00C53D4C"/>
    <w:rsid w:val="00C54ABD"/>
    <w:rsid w:val="00C7120C"/>
    <w:rsid w:val="00C75000"/>
    <w:rsid w:val="00C7556F"/>
    <w:rsid w:val="00C75C95"/>
    <w:rsid w:val="00C81B5C"/>
    <w:rsid w:val="00C820A5"/>
    <w:rsid w:val="00C87389"/>
    <w:rsid w:val="00C8758E"/>
    <w:rsid w:val="00C87D91"/>
    <w:rsid w:val="00C96F81"/>
    <w:rsid w:val="00CA2C9D"/>
    <w:rsid w:val="00CA3E88"/>
    <w:rsid w:val="00CA7C7F"/>
    <w:rsid w:val="00CB1611"/>
    <w:rsid w:val="00CB4CC5"/>
    <w:rsid w:val="00CB7956"/>
    <w:rsid w:val="00CC126F"/>
    <w:rsid w:val="00CC2174"/>
    <w:rsid w:val="00CC39D9"/>
    <w:rsid w:val="00CC61AB"/>
    <w:rsid w:val="00CC752E"/>
    <w:rsid w:val="00CD3EBB"/>
    <w:rsid w:val="00CD5365"/>
    <w:rsid w:val="00CD659D"/>
    <w:rsid w:val="00CE0C67"/>
    <w:rsid w:val="00CE1DBE"/>
    <w:rsid w:val="00CE473F"/>
    <w:rsid w:val="00CE64B7"/>
    <w:rsid w:val="00CE7C4A"/>
    <w:rsid w:val="00CF148B"/>
    <w:rsid w:val="00CF371B"/>
    <w:rsid w:val="00CF74EA"/>
    <w:rsid w:val="00D040BE"/>
    <w:rsid w:val="00D04D6A"/>
    <w:rsid w:val="00D0661F"/>
    <w:rsid w:val="00D06B52"/>
    <w:rsid w:val="00D06F53"/>
    <w:rsid w:val="00D103AD"/>
    <w:rsid w:val="00D11095"/>
    <w:rsid w:val="00D151EE"/>
    <w:rsid w:val="00D2212F"/>
    <w:rsid w:val="00D306FD"/>
    <w:rsid w:val="00D311D3"/>
    <w:rsid w:val="00D312C2"/>
    <w:rsid w:val="00D36AAD"/>
    <w:rsid w:val="00D36B24"/>
    <w:rsid w:val="00D42B74"/>
    <w:rsid w:val="00D46131"/>
    <w:rsid w:val="00D466A4"/>
    <w:rsid w:val="00D47213"/>
    <w:rsid w:val="00D506C8"/>
    <w:rsid w:val="00D52DAF"/>
    <w:rsid w:val="00D530BB"/>
    <w:rsid w:val="00D5430C"/>
    <w:rsid w:val="00D61D99"/>
    <w:rsid w:val="00D70B9C"/>
    <w:rsid w:val="00D817E4"/>
    <w:rsid w:val="00D926BC"/>
    <w:rsid w:val="00D92E42"/>
    <w:rsid w:val="00D934F0"/>
    <w:rsid w:val="00D93DC5"/>
    <w:rsid w:val="00D940A7"/>
    <w:rsid w:val="00D9604C"/>
    <w:rsid w:val="00DA5A9C"/>
    <w:rsid w:val="00DA75AA"/>
    <w:rsid w:val="00DA7735"/>
    <w:rsid w:val="00DB1CDC"/>
    <w:rsid w:val="00DC07F8"/>
    <w:rsid w:val="00DC1B12"/>
    <w:rsid w:val="00DC3771"/>
    <w:rsid w:val="00DC44A3"/>
    <w:rsid w:val="00DD1BA4"/>
    <w:rsid w:val="00DD6AFC"/>
    <w:rsid w:val="00DE05DF"/>
    <w:rsid w:val="00DE2741"/>
    <w:rsid w:val="00DE428F"/>
    <w:rsid w:val="00DF17A1"/>
    <w:rsid w:val="00DF1DD1"/>
    <w:rsid w:val="00DF1FD6"/>
    <w:rsid w:val="00DF6B54"/>
    <w:rsid w:val="00E01DAA"/>
    <w:rsid w:val="00E040DD"/>
    <w:rsid w:val="00E05E38"/>
    <w:rsid w:val="00E1485D"/>
    <w:rsid w:val="00E153DF"/>
    <w:rsid w:val="00E15687"/>
    <w:rsid w:val="00E203A6"/>
    <w:rsid w:val="00E2481F"/>
    <w:rsid w:val="00E33977"/>
    <w:rsid w:val="00E40558"/>
    <w:rsid w:val="00E416B8"/>
    <w:rsid w:val="00E43C6F"/>
    <w:rsid w:val="00E46D6C"/>
    <w:rsid w:val="00E52AC6"/>
    <w:rsid w:val="00E54F78"/>
    <w:rsid w:val="00E57415"/>
    <w:rsid w:val="00E63DDC"/>
    <w:rsid w:val="00E729B0"/>
    <w:rsid w:val="00E76A61"/>
    <w:rsid w:val="00E77FDB"/>
    <w:rsid w:val="00E823BA"/>
    <w:rsid w:val="00E97071"/>
    <w:rsid w:val="00EB4922"/>
    <w:rsid w:val="00EC2C26"/>
    <w:rsid w:val="00EC4351"/>
    <w:rsid w:val="00ED30B2"/>
    <w:rsid w:val="00ED4203"/>
    <w:rsid w:val="00ED7B2B"/>
    <w:rsid w:val="00EE03DC"/>
    <w:rsid w:val="00EF3A2D"/>
    <w:rsid w:val="00EF5DBB"/>
    <w:rsid w:val="00EF5F86"/>
    <w:rsid w:val="00F02475"/>
    <w:rsid w:val="00F041C2"/>
    <w:rsid w:val="00F069C1"/>
    <w:rsid w:val="00F0732C"/>
    <w:rsid w:val="00F11C3C"/>
    <w:rsid w:val="00F12853"/>
    <w:rsid w:val="00F22C3F"/>
    <w:rsid w:val="00F24035"/>
    <w:rsid w:val="00F27DF6"/>
    <w:rsid w:val="00F34061"/>
    <w:rsid w:val="00F40CFD"/>
    <w:rsid w:val="00F410EB"/>
    <w:rsid w:val="00F42123"/>
    <w:rsid w:val="00F469AB"/>
    <w:rsid w:val="00F47F5C"/>
    <w:rsid w:val="00F50BC6"/>
    <w:rsid w:val="00F533E0"/>
    <w:rsid w:val="00F53D5A"/>
    <w:rsid w:val="00F53E4C"/>
    <w:rsid w:val="00F62BE9"/>
    <w:rsid w:val="00F63957"/>
    <w:rsid w:val="00F6436E"/>
    <w:rsid w:val="00F64EE8"/>
    <w:rsid w:val="00F7051C"/>
    <w:rsid w:val="00F71E5B"/>
    <w:rsid w:val="00F74453"/>
    <w:rsid w:val="00F76E92"/>
    <w:rsid w:val="00F778C4"/>
    <w:rsid w:val="00F80B52"/>
    <w:rsid w:val="00F812B0"/>
    <w:rsid w:val="00F8168E"/>
    <w:rsid w:val="00F82012"/>
    <w:rsid w:val="00F85E39"/>
    <w:rsid w:val="00F86F8E"/>
    <w:rsid w:val="00F87B71"/>
    <w:rsid w:val="00F90983"/>
    <w:rsid w:val="00F910EA"/>
    <w:rsid w:val="00F97166"/>
    <w:rsid w:val="00FA2E02"/>
    <w:rsid w:val="00FA3BFC"/>
    <w:rsid w:val="00FB10B9"/>
    <w:rsid w:val="00FB6DB0"/>
    <w:rsid w:val="00FC00E6"/>
    <w:rsid w:val="00FC0D4C"/>
    <w:rsid w:val="00FC59FE"/>
    <w:rsid w:val="00FC6744"/>
    <w:rsid w:val="00FD2F72"/>
    <w:rsid w:val="00FD75D6"/>
    <w:rsid w:val="00FE0D0B"/>
    <w:rsid w:val="00FE42C0"/>
    <w:rsid w:val="00FE5045"/>
    <w:rsid w:val="00FE5089"/>
    <w:rsid w:val="00FF1B4D"/>
    <w:rsid w:val="00FF794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365C04EA"/>
  <w15:docId w15:val="{82E44293-5D7F-40A7-BFEA-D0A1B2550E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73306"/>
  </w:style>
  <w:style w:type="paragraph" w:styleId="1">
    <w:name w:val="heading 1"/>
    <w:basedOn w:val="a"/>
    <w:next w:val="a"/>
    <w:link w:val="10"/>
    <w:uiPriority w:val="9"/>
    <w:qFormat/>
    <w:rsid w:val="004A6D4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link w:val="20"/>
    <w:uiPriority w:val="9"/>
    <w:qFormat/>
    <w:rsid w:val="00FC00E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link w:val="30"/>
    <w:uiPriority w:val="9"/>
    <w:qFormat/>
    <w:rsid w:val="00FC00E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FC00E6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FC00E6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3">
    <w:name w:val="List Paragraph"/>
    <w:basedOn w:val="a"/>
    <w:uiPriority w:val="34"/>
    <w:qFormat/>
    <w:rsid w:val="00BE2209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3E1B0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3E1B03"/>
  </w:style>
  <w:style w:type="paragraph" w:styleId="a6">
    <w:name w:val="footer"/>
    <w:basedOn w:val="a"/>
    <w:link w:val="a7"/>
    <w:uiPriority w:val="99"/>
    <w:unhideWhenUsed/>
    <w:rsid w:val="003E1B0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3E1B03"/>
  </w:style>
  <w:style w:type="paragraph" w:styleId="a8">
    <w:name w:val="Balloon Text"/>
    <w:basedOn w:val="a"/>
    <w:link w:val="a9"/>
    <w:uiPriority w:val="99"/>
    <w:semiHidden/>
    <w:unhideWhenUsed/>
    <w:rsid w:val="0082024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82024E"/>
    <w:rPr>
      <w:rFonts w:ascii="Segoe UI" w:hAnsi="Segoe UI" w:cs="Segoe UI"/>
      <w:sz w:val="18"/>
      <w:szCs w:val="18"/>
    </w:rPr>
  </w:style>
  <w:style w:type="paragraph" w:styleId="aa">
    <w:name w:val="caption"/>
    <w:aliases w:val="Название объекта Знак1,Название объекта Знак Знак,рисунка,Таблица название,Таблица_номер_справа_12"/>
    <w:basedOn w:val="a"/>
    <w:link w:val="ab"/>
    <w:qFormat/>
    <w:rsid w:val="00846B9E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ac">
    <w:name w:val="Содержимое таблицы"/>
    <w:basedOn w:val="a"/>
    <w:rsid w:val="0059053F"/>
    <w:pPr>
      <w:widowControl w:val="0"/>
      <w:suppressLineNumbers/>
      <w:suppressAutoHyphens/>
      <w:spacing w:after="0" w:line="240" w:lineRule="auto"/>
    </w:pPr>
    <w:rPr>
      <w:rFonts w:ascii="Times New Roman" w:eastAsia="Lucida Sans Unicode" w:hAnsi="Times New Roman" w:cs="Times New Roman"/>
      <w:kern w:val="2"/>
      <w:sz w:val="24"/>
      <w:szCs w:val="24"/>
      <w:lang w:eastAsia="ru-RU"/>
    </w:rPr>
  </w:style>
  <w:style w:type="paragraph" w:styleId="ad">
    <w:name w:val="Normal (Web)"/>
    <w:basedOn w:val="a"/>
    <w:uiPriority w:val="99"/>
    <w:semiHidden/>
    <w:unhideWhenUsed/>
    <w:rsid w:val="0059053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rvts24">
    <w:name w:val="rvts24"/>
    <w:rsid w:val="0059053F"/>
    <w:rPr>
      <w:rFonts w:ascii="Times New Roman" w:hAnsi="Times New Roman" w:cs="Times New Roman"/>
      <w:sz w:val="24"/>
      <w:szCs w:val="24"/>
    </w:rPr>
  </w:style>
  <w:style w:type="character" w:customStyle="1" w:styleId="rvts97">
    <w:name w:val="rvts97"/>
    <w:rsid w:val="0061101F"/>
    <w:rPr>
      <w:rFonts w:ascii="Times New Roman" w:hAnsi="Times New Roman" w:cs="Times New Roman"/>
      <w:color w:val="000000"/>
      <w:sz w:val="24"/>
      <w:szCs w:val="24"/>
    </w:rPr>
  </w:style>
  <w:style w:type="paragraph" w:customStyle="1" w:styleId="rvps59">
    <w:name w:val="rvps59"/>
    <w:basedOn w:val="a"/>
    <w:rsid w:val="004A6D47"/>
    <w:pPr>
      <w:spacing w:after="0" w:line="240" w:lineRule="auto"/>
      <w:ind w:firstLine="705"/>
      <w:jc w:val="both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4A6D47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ae">
    <w:name w:val="Body Text Indent"/>
    <w:basedOn w:val="a"/>
    <w:link w:val="af"/>
    <w:rsid w:val="007321E0"/>
    <w:pPr>
      <w:spacing w:after="120" w:line="360" w:lineRule="auto"/>
      <w:ind w:left="283" w:firstLine="709"/>
      <w:jc w:val="both"/>
    </w:pPr>
    <w:rPr>
      <w:rFonts w:ascii="Times New Roman" w:eastAsia="Times New Roman" w:hAnsi="Times New Roman" w:cs="Times New Roman"/>
      <w:kern w:val="2"/>
      <w:sz w:val="24"/>
      <w:szCs w:val="24"/>
    </w:rPr>
  </w:style>
  <w:style w:type="character" w:customStyle="1" w:styleId="af">
    <w:name w:val="Основной текст с отступом Знак"/>
    <w:basedOn w:val="a0"/>
    <w:link w:val="ae"/>
    <w:rsid w:val="007321E0"/>
    <w:rPr>
      <w:rFonts w:ascii="Times New Roman" w:eastAsia="Times New Roman" w:hAnsi="Times New Roman" w:cs="Times New Roman"/>
      <w:kern w:val="2"/>
      <w:sz w:val="24"/>
      <w:szCs w:val="24"/>
    </w:rPr>
  </w:style>
  <w:style w:type="paragraph" w:customStyle="1" w:styleId="21">
    <w:name w:val="Основной текст2"/>
    <w:basedOn w:val="a"/>
    <w:rsid w:val="001641C5"/>
    <w:pPr>
      <w:widowControl w:val="0"/>
      <w:shd w:val="clear" w:color="auto" w:fill="FFFFFF"/>
      <w:spacing w:after="360" w:line="0" w:lineRule="atLeast"/>
    </w:pPr>
    <w:rPr>
      <w:rFonts w:ascii="Calibri" w:eastAsia="Calibri" w:hAnsi="Calibri" w:cs="Calibri"/>
      <w:color w:val="000000"/>
      <w:sz w:val="19"/>
      <w:szCs w:val="19"/>
      <w:lang w:eastAsia="ru-RU"/>
    </w:rPr>
  </w:style>
  <w:style w:type="character" w:styleId="af0">
    <w:name w:val="Subtle Emphasis"/>
    <w:basedOn w:val="a0"/>
    <w:uiPriority w:val="19"/>
    <w:qFormat/>
    <w:rsid w:val="006D08EE"/>
    <w:rPr>
      <w:i/>
      <w:iCs/>
      <w:color w:val="404040" w:themeColor="text1" w:themeTint="BF"/>
    </w:rPr>
  </w:style>
  <w:style w:type="character" w:customStyle="1" w:styleId="ab">
    <w:name w:val="Название объекта Знак"/>
    <w:aliases w:val="Название объекта Знак1 Знак,Название объекта Знак Знак Знак,рисунка Знак,Таблица название Знак,Таблица_номер_справа_12 Знак"/>
    <w:link w:val="aa"/>
    <w:rsid w:val="00A744D2"/>
    <w:rPr>
      <w:rFonts w:ascii="Times New Roman" w:eastAsia="Times New Roman" w:hAnsi="Times New Roman" w:cs="Times New Roman"/>
      <w:sz w:val="28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81600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922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886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89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125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482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590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677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399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2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6335414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6901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8" w:color="EBEBEB"/>
                            <w:left w:val="none" w:sz="0" w:space="15" w:color="auto"/>
                            <w:bottom w:val="single" w:sz="6" w:space="8" w:color="EBEBEB"/>
                            <w:right w:val="none" w:sz="0" w:space="8" w:color="auto"/>
                          </w:divBdr>
                        </w:div>
                        <w:div w:id="1863398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36741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512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6080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hyperlink" Target="http://www.consultant.ru/document/cons_doc_LAW_422125/570afc6feff03328459242886307d6aebe1ccb6b/" TargetMode="External"/><Relationship Id="rId10" Type="http://schemas.openxmlformats.org/officeDocument/2006/relationships/image" Target="media/image2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yperlink" Target="http://www.consultant.ru/document/cons_doc_LAW_416246/5429b86eaa4004e332d606078dfc7569f2feb7b9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BDD0566-BDB0-4EDB-8529-23472AC170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350</TotalTime>
  <Pages>45</Pages>
  <Words>13011</Words>
  <Characters>74166</Characters>
  <Application>Microsoft Office Word</Application>
  <DocSecurity>0</DocSecurity>
  <Lines>618</Lines>
  <Paragraphs>174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87003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user</cp:lastModifiedBy>
  <cp:revision>133</cp:revision>
  <cp:lastPrinted>2022-04-20T14:17:00Z</cp:lastPrinted>
  <dcterms:created xsi:type="dcterms:W3CDTF">2022-11-21T07:41:00Z</dcterms:created>
  <dcterms:modified xsi:type="dcterms:W3CDTF">2022-11-23T14:49:00Z</dcterms:modified>
</cp:coreProperties>
</file>