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64DA" w14:textId="77777777" w:rsidR="00837E79" w:rsidRPr="003A1FC9" w:rsidRDefault="00837E79" w:rsidP="00837E79">
      <w:pPr>
        <w:spacing w:after="0"/>
        <w:jc w:val="center"/>
        <w:rPr>
          <w:b/>
          <w:sz w:val="28"/>
          <w:szCs w:val="28"/>
        </w:rPr>
      </w:pPr>
      <w:r w:rsidRPr="003A1FC9">
        <w:rPr>
          <w:b/>
          <w:sz w:val="28"/>
          <w:szCs w:val="28"/>
        </w:rPr>
        <w:t xml:space="preserve">ПОЯСНИТЕЛЬНАЯ ЗАПИСКА </w:t>
      </w:r>
    </w:p>
    <w:p w14:paraId="55F0BFD0" w14:textId="77777777" w:rsidR="00837E79" w:rsidRPr="003A1FC9" w:rsidRDefault="00837E79" w:rsidP="00837E79">
      <w:pPr>
        <w:spacing w:after="0"/>
        <w:jc w:val="center"/>
        <w:rPr>
          <w:b/>
          <w:sz w:val="28"/>
          <w:szCs w:val="28"/>
        </w:rPr>
      </w:pPr>
      <w:proofErr w:type="gramStart"/>
      <w:r w:rsidRPr="003A1FC9">
        <w:rPr>
          <w:b/>
          <w:sz w:val="28"/>
          <w:szCs w:val="28"/>
        </w:rPr>
        <w:t>И  ФИНАНСОВО</w:t>
      </w:r>
      <w:proofErr w:type="gramEnd"/>
      <w:r w:rsidRPr="003A1FC9">
        <w:rPr>
          <w:b/>
          <w:sz w:val="28"/>
          <w:szCs w:val="28"/>
        </w:rPr>
        <w:t>-ЭКОНОМИЧЕСКОЕ ОБОСНОВАНИЕ</w:t>
      </w:r>
    </w:p>
    <w:p w14:paraId="0FFB5F7D" w14:textId="4B880B48" w:rsidR="00837E79" w:rsidRPr="003A1FC9" w:rsidRDefault="00837E79" w:rsidP="00837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C9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Собрания депутатов </w:t>
      </w:r>
      <w:proofErr w:type="spellStart"/>
      <w:r w:rsidR="00462A1B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proofErr w:type="spellEnd"/>
      <w:r w:rsidRPr="003A1F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«О бюджете муниципального образования «</w:t>
      </w:r>
      <w:proofErr w:type="spellStart"/>
      <w:r w:rsidR="00462A1B">
        <w:rPr>
          <w:rFonts w:ascii="Times New Roman" w:hAnsi="Times New Roman" w:cs="Times New Roman"/>
          <w:b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b/>
          <w:sz w:val="28"/>
          <w:szCs w:val="28"/>
        </w:rPr>
        <w:t xml:space="preserve"> района Курской </w:t>
      </w:r>
      <w:proofErr w:type="gramStart"/>
      <w:r w:rsidRPr="003A1FC9">
        <w:rPr>
          <w:rFonts w:ascii="Times New Roman" w:hAnsi="Times New Roman" w:cs="Times New Roman"/>
          <w:b/>
          <w:sz w:val="28"/>
          <w:szCs w:val="28"/>
        </w:rPr>
        <w:t>области  на</w:t>
      </w:r>
      <w:proofErr w:type="gramEnd"/>
      <w:r w:rsidRPr="003A1FC9">
        <w:rPr>
          <w:rFonts w:ascii="Times New Roman" w:hAnsi="Times New Roman" w:cs="Times New Roman"/>
          <w:b/>
          <w:sz w:val="28"/>
          <w:szCs w:val="28"/>
        </w:rPr>
        <w:t xml:space="preserve"> 2022 год и на плановый период 2023 и 2024 годов».</w:t>
      </w:r>
    </w:p>
    <w:p w14:paraId="398AF87B" w14:textId="77777777" w:rsidR="00837E79" w:rsidRPr="003A1FC9" w:rsidRDefault="00837E79" w:rsidP="00837E79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236B57C2" w14:textId="6605182A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ab/>
        <w:t xml:space="preserve">Проект Решения Собрания депутатов 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 годов»  (далее - проект Решения) подготовлен в соответствии:</w:t>
      </w:r>
    </w:p>
    <w:p w14:paraId="6812757B" w14:textId="29BD8A96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- с Основными направлениями бюджетной,</w:t>
      </w:r>
      <w:r w:rsidR="00215D0D">
        <w:rPr>
          <w:rFonts w:ascii="Times New Roman" w:hAnsi="Times New Roman" w:cs="Times New Roman"/>
          <w:sz w:val="28"/>
          <w:szCs w:val="28"/>
        </w:rPr>
        <w:t xml:space="preserve"> налоговой и таможенно-тар</w:t>
      </w:r>
      <w:r w:rsidRPr="003A1FC9">
        <w:rPr>
          <w:rFonts w:ascii="Times New Roman" w:hAnsi="Times New Roman" w:cs="Times New Roman"/>
          <w:sz w:val="28"/>
          <w:szCs w:val="28"/>
        </w:rPr>
        <w:t xml:space="preserve"> политики на 2022 год и плановый период 2023 и 2024 годов, разработанными Министерством финансов Российской Федерации;</w:t>
      </w:r>
    </w:p>
    <w:p w14:paraId="2731DEE1" w14:textId="77777777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-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14:paraId="3F40267E" w14:textId="6ED64E74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- прогнозом социально-экономического развития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15D0D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="00215D0D">
        <w:rPr>
          <w:rFonts w:ascii="Times New Roman" w:hAnsi="Times New Roman" w:cs="Times New Roman"/>
          <w:sz w:val="28"/>
          <w:szCs w:val="28"/>
        </w:rPr>
        <w:t>области</w:t>
      </w:r>
      <w:r w:rsidRPr="003A1FC9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изменениями, внесенными в налоговое и бюджетное законодательство;</w:t>
      </w:r>
    </w:p>
    <w:p w14:paraId="1B1197ED" w14:textId="2EE3AE33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муниципального образования «</w:t>
      </w:r>
      <w:proofErr w:type="spellStart"/>
      <w:r w:rsidR="00215D0D">
        <w:rPr>
          <w:rFonts w:ascii="Times New Roman" w:hAnsi="Times New Roman" w:cs="Times New Roman"/>
          <w:sz w:val="28"/>
          <w:szCs w:val="28"/>
        </w:rPr>
        <w:t>Большеугонский</w:t>
      </w:r>
      <w:r w:rsidRPr="003A1FC9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 и на плановый пери</w:t>
      </w:r>
      <w:r w:rsidR="00215D0D">
        <w:rPr>
          <w:rFonts w:ascii="Times New Roman" w:hAnsi="Times New Roman" w:cs="Times New Roman"/>
          <w:sz w:val="28"/>
          <w:szCs w:val="28"/>
        </w:rPr>
        <w:t>од 2023 и 2024 годов</w:t>
      </w:r>
      <w:r w:rsidRPr="003A1FC9">
        <w:rPr>
          <w:rFonts w:ascii="Times New Roman" w:hAnsi="Times New Roman" w:cs="Times New Roman"/>
          <w:sz w:val="28"/>
          <w:szCs w:val="28"/>
        </w:rPr>
        <w:t>;</w:t>
      </w:r>
    </w:p>
    <w:p w14:paraId="0CFE2502" w14:textId="494F84DC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- Распоряжением Администрации 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Указаний об установлении порядка применения бюджетной классификации Российской Федерации в части, относящейся к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местному  бюджету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CDE8343" w14:textId="6F9E999D" w:rsidR="00837E79" w:rsidRPr="003A1FC9" w:rsidRDefault="00837E79" w:rsidP="008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- Распоряжением Администрации 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>Об утверждении методики планирования бюджетных ассиг</w:t>
      </w:r>
      <w:r w:rsidRPr="003A1FC9">
        <w:rPr>
          <w:rFonts w:ascii="Times New Roman" w:hAnsi="Times New Roman" w:cs="Times New Roman"/>
          <w:sz w:val="28"/>
          <w:szCs w:val="28"/>
        </w:rPr>
        <w:softHyphen/>
        <w:t>нований бюджета МО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 и на плановый период 2023 и 2024 го</w:t>
      </w:r>
      <w:r w:rsidRPr="003A1FC9">
        <w:rPr>
          <w:rFonts w:ascii="Times New Roman" w:hAnsi="Times New Roman" w:cs="Times New Roman"/>
          <w:sz w:val="28"/>
          <w:szCs w:val="28"/>
        </w:rPr>
        <w:softHyphen/>
        <w:t>дов», а также проектом  закона Курской области «Об областном бюджете на 2022 год и плановый период 2023 и 2024 годов»</w:t>
      </w:r>
    </w:p>
    <w:p w14:paraId="4F5E6A65" w14:textId="77777777" w:rsidR="00837E79" w:rsidRPr="003A1FC9" w:rsidRDefault="00837E79" w:rsidP="00837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F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ДОХОДЫ</w:t>
      </w:r>
    </w:p>
    <w:p w14:paraId="74248259" w14:textId="48ECFCE0" w:rsidR="00837E79" w:rsidRPr="003A1FC9" w:rsidRDefault="00837E79" w:rsidP="00837E79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Формирование доходной части местного бюджета осуществлялось на основе ожидаемых в 2021 году показателей функционирования реального сектора экономики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прогноза социально-экономического развития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2022-2024 годы и бюджетной и налоговой политики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2022-2024 годы. При этом в расчетах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доходов  местного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бюджета  учитывались действующие федеральные законы и Решения о местных  налогах.</w:t>
      </w:r>
    </w:p>
    <w:p w14:paraId="2505EC4F" w14:textId="48AB7A80" w:rsidR="00837E79" w:rsidRPr="003A1FC9" w:rsidRDefault="00837E79" w:rsidP="00076ED5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Прогнозирование осуществлялось отдельно по каждому виду налога или сбора в условиях хозяйствования муниципального образования «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 (налогооблагаемая база, темпы роста (снижения) объемов промышленного производства, фонда оплаты труда, индексы-дефляторы цен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промышленной  продукции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>), а также с учетом фактического поступления в бюджет за предыдущие периоды.</w:t>
      </w:r>
    </w:p>
    <w:p w14:paraId="2191C204" w14:textId="758769FF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2022 год</w:t>
      </w:r>
    </w:p>
    <w:p w14:paraId="6FCCCC9F" w14:textId="6DA22E45" w:rsidR="00837E79" w:rsidRPr="003A1FC9" w:rsidRDefault="00076ED5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37E79" w:rsidRPr="00076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7E79"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3227"/>
        <w:gridCol w:w="1446"/>
        <w:gridCol w:w="1990"/>
        <w:gridCol w:w="2835"/>
      </w:tblGrid>
      <w:tr w:rsidR="00837E79" w:rsidRPr="003A1FC9" w14:paraId="2BBD0485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2E04E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AF3E395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64A2" w14:textId="7697875C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3CCE6" w14:textId="1E307BDF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D4DD" w14:textId="435E824E" w:rsidR="00837E79" w:rsidRPr="003A1FC9" w:rsidRDefault="00076ED5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</w:t>
            </w:r>
            <w:proofErr w:type="spellStart"/>
            <w:r w:rsidR="00837E79" w:rsidRPr="003A1FC9">
              <w:rPr>
                <w:rFonts w:ascii="Times New Roman" w:hAnsi="Times New Roman" w:cs="Times New Roman"/>
                <w:sz w:val="28"/>
                <w:szCs w:val="28"/>
              </w:rPr>
              <w:t>нена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7E79" w:rsidRPr="003A1FC9">
              <w:rPr>
                <w:rFonts w:ascii="Times New Roman" w:hAnsi="Times New Roman" w:cs="Times New Roman"/>
                <w:sz w:val="28"/>
                <w:szCs w:val="28"/>
              </w:rPr>
              <w:t>логовых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E79"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7E79" w:rsidRPr="003A1FC9" w14:paraId="4EF62427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31AD1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875C1" w14:textId="39A640DC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5822,4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3EF0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3E26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69F004A6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B8A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636B" w14:textId="340CE63C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2732,6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DDE9" w14:textId="59CBAD6D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E58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1876BE46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3796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442D1" w14:textId="10138856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43726" w14:textId="233CA67A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83F3" w14:textId="5D224304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E79" w:rsidRPr="003A1FC9" w14:paraId="76E838CC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E315D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7D87" w14:textId="5541280B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4551F" w14:textId="350D678C" w:rsidR="00837E79" w:rsidRPr="003A1FC9" w:rsidRDefault="0016557B" w:rsidP="0016557B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25F21" w14:textId="59FC87CB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7E79" w:rsidRPr="003A1FC9" w14:paraId="4EF7C8C7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D2B6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597A" w14:textId="31C19436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2254,6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44A21" w14:textId="18C5E7BA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C9F4B" w14:textId="13C7994F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37E79" w:rsidRPr="003A1FC9" w14:paraId="79A983DA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E4D8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7967" w14:textId="0F96F729" w:rsidR="00837E79" w:rsidRPr="003A1FC9" w:rsidRDefault="006A1DA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3089,8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4F31" w14:textId="234C3DCA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DE7F" w14:textId="6E66D38F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343A9A" w14:textId="77777777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29B92241" w14:textId="71CCEE90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на 2022 год прогнозируется в сумме </w:t>
      </w:r>
      <w:r w:rsidR="006A1DA9">
        <w:rPr>
          <w:rFonts w:ascii="Times New Roman" w:hAnsi="Times New Roman" w:cs="Times New Roman"/>
          <w:sz w:val="28"/>
          <w:szCs w:val="28"/>
        </w:rPr>
        <w:t>5822,</w:t>
      </w:r>
      <w:proofErr w:type="gramStart"/>
      <w:r w:rsidR="006A1DA9">
        <w:rPr>
          <w:rFonts w:ascii="Times New Roman" w:hAnsi="Times New Roman" w:cs="Times New Roman"/>
          <w:sz w:val="28"/>
          <w:szCs w:val="28"/>
        </w:rPr>
        <w:t>4</w:t>
      </w:r>
      <w:r w:rsidRPr="003A1FC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рублей из него налоговые и неналоговые доходы </w:t>
      </w:r>
      <w:r w:rsidR="006A1DA9">
        <w:rPr>
          <w:rFonts w:ascii="Times New Roman" w:hAnsi="Times New Roman" w:cs="Times New Roman"/>
          <w:sz w:val="28"/>
          <w:szCs w:val="28"/>
        </w:rPr>
        <w:t>2732,6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1DA9">
        <w:rPr>
          <w:rFonts w:ascii="Times New Roman" w:hAnsi="Times New Roman" w:cs="Times New Roman"/>
          <w:sz w:val="28"/>
          <w:szCs w:val="28"/>
        </w:rPr>
        <w:t>47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от общего объема доходов, безвозмездные поступления </w:t>
      </w:r>
      <w:r w:rsidR="006A1DA9">
        <w:rPr>
          <w:rFonts w:ascii="Times New Roman" w:hAnsi="Times New Roman" w:cs="Times New Roman"/>
          <w:sz w:val="28"/>
          <w:szCs w:val="28"/>
        </w:rPr>
        <w:t>3089,8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6A1DA9">
        <w:rPr>
          <w:rFonts w:ascii="Times New Roman" w:hAnsi="Times New Roman" w:cs="Times New Roman"/>
          <w:sz w:val="28"/>
          <w:szCs w:val="28"/>
        </w:rPr>
        <w:t>53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от общего объема доходов.</w:t>
      </w:r>
    </w:p>
    <w:p w14:paraId="3E63D847" w14:textId="53067E64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В общем объеме доходов и налоговых и неналоговых доходах 2022 года наибольший удельный вес занимают налоги на имущество. Планируются поступления в размере </w:t>
      </w:r>
      <w:r w:rsidR="006A1DA9">
        <w:rPr>
          <w:rFonts w:ascii="Times New Roman" w:hAnsi="Times New Roman" w:cs="Times New Roman"/>
          <w:sz w:val="28"/>
          <w:szCs w:val="28"/>
        </w:rPr>
        <w:t>2254,6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A1DA9">
        <w:rPr>
          <w:rFonts w:ascii="Times New Roman" w:hAnsi="Times New Roman" w:cs="Times New Roman"/>
          <w:sz w:val="28"/>
          <w:szCs w:val="28"/>
        </w:rPr>
        <w:t xml:space="preserve">39 </w:t>
      </w:r>
      <w:r w:rsidRPr="003A1FC9">
        <w:rPr>
          <w:rFonts w:ascii="Times New Roman" w:hAnsi="Times New Roman" w:cs="Times New Roman"/>
          <w:sz w:val="28"/>
          <w:szCs w:val="28"/>
        </w:rPr>
        <w:t xml:space="preserve">% в общем объеме доходов и </w:t>
      </w:r>
      <w:r w:rsidR="006A1DA9">
        <w:rPr>
          <w:rFonts w:ascii="Times New Roman" w:hAnsi="Times New Roman" w:cs="Times New Roman"/>
          <w:sz w:val="28"/>
          <w:szCs w:val="28"/>
        </w:rPr>
        <w:t>83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14:paraId="176CEC45" w14:textId="295F778D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 Поступления НДФЛ на 2022 год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>прогнозируются  в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6A1DA9">
        <w:rPr>
          <w:rFonts w:ascii="Times New Roman" w:hAnsi="Times New Roman" w:cs="Times New Roman"/>
          <w:sz w:val="28"/>
          <w:szCs w:val="28"/>
        </w:rPr>
        <w:t>78,2</w:t>
      </w:r>
      <w:r w:rsidRPr="003A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1DA9">
        <w:rPr>
          <w:rFonts w:ascii="Times New Roman" w:hAnsi="Times New Roman" w:cs="Times New Roman"/>
          <w:sz w:val="28"/>
          <w:szCs w:val="28"/>
        </w:rPr>
        <w:t>2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6A1DA9">
        <w:rPr>
          <w:rFonts w:ascii="Times New Roman" w:hAnsi="Times New Roman" w:cs="Times New Roman"/>
          <w:sz w:val="28"/>
          <w:szCs w:val="28"/>
        </w:rPr>
        <w:t>3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14:paraId="41364EBD" w14:textId="6F1B7B82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Безвозмездные поступления на 2022 год составят </w:t>
      </w:r>
      <w:r w:rsidR="006A1DA9">
        <w:rPr>
          <w:rFonts w:ascii="Times New Roman" w:hAnsi="Times New Roman" w:cs="Times New Roman"/>
          <w:sz w:val="28"/>
          <w:szCs w:val="28"/>
        </w:rPr>
        <w:t>3089,8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1DA9">
        <w:rPr>
          <w:rFonts w:ascii="Times New Roman" w:hAnsi="Times New Roman" w:cs="Times New Roman"/>
          <w:sz w:val="28"/>
          <w:szCs w:val="28"/>
        </w:rPr>
        <w:t>53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доходов.</w:t>
      </w:r>
    </w:p>
    <w:p w14:paraId="0FD3DCD6" w14:textId="094C9E79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2023 год</w:t>
      </w:r>
    </w:p>
    <w:p w14:paraId="4DCBA8AD" w14:textId="27B24B9B" w:rsidR="00837E79" w:rsidRPr="003A1FC9" w:rsidRDefault="00076ED5" w:rsidP="00837E79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proofErr w:type="gramStart"/>
      <w:r w:rsidR="00837E79"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2297"/>
      </w:tblGrid>
      <w:tr w:rsidR="00837E79" w:rsidRPr="003A1FC9" w14:paraId="3D6BBC62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2D1C3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205E250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BA94" w14:textId="77777777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274D9D5B" w14:textId="77777777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679A7184" w14:textId="77777777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FA32" w14:textId="71A69F2E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551B" w14:textId="7C882821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7E79" w:rsidRPr="003A1FC9" w14:paraId="4C1EF6A7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D1B1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76831" w14:textId="2DAF24DF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E10F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B04A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0E493AE6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93909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DFC57" w14:textId="7911881A" w:rsidR="00837E79" w:rsidRPr="003A1FC9" w:rsidRDefault="0016557B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668ED" w14:textId="4A280917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42557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4D0BE9C5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53731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30EAC" w14:textId="35570DF6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694FA" w14:textId="5AE8D67F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3960" w14:textId="6C921606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E79" w:rsidRPr="003A1FC9" w14:paraId="3DF76B57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418DC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A9825" w14:textId="657C2536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BB6AF" w14:textId="26285B63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C18FC" w14:textId="00492BDB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7E79" w:rsidRPr="003A1FC9" w14:paraId="6762291D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C2BE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E091" w14:textId="71443FA7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809F3" w14:textId="01F67512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258B6" w14:textId="3CFF2D12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37E79" w:rsidRPr="003A1FC9" w14:paraId="5DC3E865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02610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F633" w14:textId="135BB2B2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1D9D2" w14:textId="0B0FD151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E1837" w14:textId="2470E895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7528B" w14:textId="77777777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76E66EE4" w14:textId="2F1F3DDE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В проекте решения на 2023 год объем доходов местного бюджета планируется в сумме </w:t>
      </w:r>
      <w:r w:rsidR="002C2B66">
        <w:rPr>
          <w:rFonts w:ascii="Times New Roman" w:hAnsi="Times New Roman" w:cs="Times New Roman"/>
          <w:sz w:val="28"/>
          <w:szCs w:val="28"/>
        </w:rPr>
        <w:t>3727,6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14:paraId="01391D37" w14:textId="004BF359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-налоговые и неналоговые доходы– </w:t>
      </w:r>
      <w:r w:rsidR="002C2B66">
        <w:rPr>
          <w:rFonts w:ascii="Times New Roman" w:hAnsi="Times New Roman" w:cs="Times New Roman"/>
          <w:sz w:val="28"/>
          <w:szCs w:val="28"/>
        </w:rPr>
        <w:t xml:space="preserve">2682,4 тыс. рублей или 72 </w:t>
      </w:r>
      <w:r w:rsidRPr="003A1FC9">
        <w:rPr>
          <w:rFonts w:ascii="Times New Roman" w:hAnsi="Times New Roman" w:cs="Times New Roman"/>
          <w:sz w:val="28"/>
          <w:szCs w:val="28"/>
        </w:rPr>
        <w:t>%;</w:t>
      </w:r>
    </w:p>
    <w:p w14:paraId="0722682D" w14:textId="4E001274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-безвозмездные поступления -</w:t>
      </w:r>
      <w:r w:rsidR="002C2B66">
        <w:rPr>
          <w:rFonts w:ascii="Times New Roman" w:hAnsi="Times New Roman" w:cs="Times New Roman"/>
          <w:sz w:val="28"/>
          <w:szCs w:val="28"/>
        </w:rPr>
        <w:t xml:space="preserve">1045,2 тыс. рублей или 28 </w:t>
      </w:r>
      <w:r w:rsidRPr="003A1FC9">
        <w:rPr>
          <w:rFonts w:ascii="Times New Roman" w:hAnsi="Times New Roman" w:cs="Times New Roman"/>
          <w:sz w:val="28"/>
          <w:szCs w:val="28"/>
        </w:rPr>
        <w:t>%.</w:t>
      </w:r>
    </w:p>
    <w:p w14:paraId="4E034BBB" w14:textId="37D19826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FC9">
        <w:rPr>
          <w:rFonts w:ascii="Times New Roman" w:hAnsi="Times New Roman" w:cs="Times New Roman"/>
          <w:sz w:val="28"/>
          <w:szCs w:val="28"/>
        </w:rPr>
        <w:t>В  общем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объеме доходов и  налоговых и неналоговых доходах 2023 года наибольший удельный вес занимают налоги на имущество. Планируются </w:t>
      </w:r>
      <w:r w:rsidRPr="003A1FC9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размере </w:t>
      </w:r>
      <w:r w:rsidR="002C2B66">
        <w:rPr>
          <w:rFonts w:ascii="Times New Roman" w:hAnsi="Times New Roman" w:cs="Times New Roman"/>
          <w:sz w:val="28"/>
          <w:szCs w:val="28"/>
        </w:rPr>
        <w:t>2254,6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C2B66">
        <w:rPr>
          <w:rFonts w:ascii="Times New Roman" w:hAnsi="Times New Roman" w:cs="Times New Roman"/>
          <w:sz w:val="28"/>
          <w:szCs w:val="28"/>
        </w:rPr>
        <w:t xml:space="preserve">60 % в общем объеме доходов и 84 </w:t>
      </w:r>
      <w:r w:rsidRPr="003A1FC9">
        <w:rPr>
          <w:rFonts w:ascii="Times New Roman" w:hAnsi="Times New Roman" w:cs="Times New Roman"/>
          <w:sz w:val="28"/>
          <w:szCs w:val="28"/>
        </w:rPr>
        <w:t>% в общем объеме налоговых и неналоговых доходов.</w:t>
      </w:r>
    </w:p>
    <w:p w14:paraId="6F7D31EA" w14:textId="42D0FC70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 Поступления НДФЛ на 2023 год прогнозируются   в размере </w:t>
      </w:r>
      <w:r w:rsidR="002C2B66">
        <w:rPr>
          <w:rFonts w:ascii="Times New Roman" w:hAnsi="Times New Roman" w:cs="Times New Roman"/>
          <w:sz w:val="28"/>
          <w:szCs w:val="28"/>
        </w:rPr>
        <w:t>81,2</w:t>
      </w:r>
      <w:r w:rsidRPr="003A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C2B66">
        <w:rPr>
          <w:rFonts w:ascii="Times New Roman" w:hAnsi="Times New Roman" w:cs="Times New Roman"/>
          <w:sz w:val="28"/>
          <w:szCs w:val="28"/>
        </w:rPr>
        <w:t xml:space="preserve">2 </w:t>
      </w:r>
      <w:r w:rsidRPr="003A1FC9">
        <w:rPr>
          <w:rFonts w:ascii="Times New Roman" w:hAnsi="Times New Roman" w:cs="Times New Roman"/>
          <w:sz w:val="28"/>
          <w:szCs w:val="28"/>
        </w:rPr>
        <w:t xml:space="preserve">% в общем объеме доходов и </w:t>
      </w:r>
      <w:r w:rsidR="002C2B66">
        <w:rPr>
          <w:rFonts w:ascii="Times New Roman" w:hAnsi="Times New Roman" w:cs="Times New Roman"/>
          <w:sz w:val="28"/>
          <w:szCs w:val="28"/>
        </w:rPr>
        <w:t xml:space="preserve">3 </w:t>
      </w:r>
      <w:r w:rsidRPr="003A1FC9">
        <w:rPr>
          <w:rFonts w:ascii="Times New Roman" w:hAnsi="Times New Roman" w:cs="Times New Roman"/>
          <w:sz w:val="28"/>
          <w:szCs w:val="28"/>
        </w:rPr>
        <w:t>% в общем объеме налоговых и неналоговых доходов.</w:t>
      </w:r>
    </w:p>
    <w:p w14:paraId="21CC0356" w14:textId="6E6DD7B8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Безвозмездные поступления на 2023 год составят </w:t>
      </w:r>
      <w:r w:rsidR="002C2B66">
        <w:rPr>
          <w:rFonts w:ascii="Times New Roman" w:hAnsi="Times New Roman" w:cs="Times New Roman"/>
          <w:sz w:val="28"/>
          <w:szCs w:val="28"/>
        </w:rPr>
        <w:t>1045,</w:t>
      </w:r>
      <w:proofErr w:type="gramStart"/>
      <w:r w:rsidR="002C2B66">
        <w:rPr>
          <w:rFonts w:ascii="Times New Roman" w:hAnsi="Times New Roman" w:cs="Times New Roman"/>
          <w:sz w:val="28"/>
          <w:szCs w:val="28"/>
        </w:rPr>
        <w:t>2</w:t>
      </w:r>
      <w:r w:rsidRPr="003A1FC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2C2B66">
        <w:rPr>
          <w:rFonts w:ascii="Times New Roman" w:hAnsi="Times New Roman" w:cs="Times New Roman"/>
          <w:sz w:val="28"/>
          <w:szCs w:val="28"/>
        </w:rPr>
        <w:t>28</w:t>
      </w:r>
      <w:r w:rsidRPr="003A1FC9">
        <w:rPr>
          <w:rFonts w:ascii="Times New Roman" w:hAnsi="Times New Roman" w:cs="Times New Roman"/>
          <w:sz w:val="28"/>
          <w:szCs w:val="28"/>
        </w:rPr>
        <w:t>%  в общем объеме доходов.</w:t>
      </w:r>
    </w:p>
    <w:p w14:paraId="27C9333A" w14:textId="44411BB9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Прогнозируемое поступление доходов на 2024 год</w:t>
      </w:r>
    </w:p>
    <w:p w14:paraId="6CBF0C96" w14:textId="48BB729D" w:rsidR="00837E79" w:rsidRPr="003A1FC9" w:rsidRDefault="00076ED5" w:rsidP="00837E79">
      <w:pPr>
        <w:tabs>
          <w:tab w:val="left" w:pos="1680"/>
        </w:tabs>
        <w:spacing w:after="0"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proofErr w:type="gramStart"/>
      <w:r w:rsidR="00837E79"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</w:p>
    <w:tbl>
      <w:tblPr>
        <w:tblW w:w="9351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2722"/>
      </w:tblGrid>
      <w:tr w:rsidR="00837E79" w:rsidRPr="003A1FC9" w14:paraId="00A9749D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2D27F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C6243A8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A3EB4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69D43B7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0DFAD174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7D79" w14:textId="320CA3C9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доходов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A11CC" w14:textId="704A4584" w:rsidR="00837E79" w:rsidRPr="003A1FC9" w:rsidRDefault="00837E79" w:rsidP="00936670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  <w:proofErr w:type="spellEnd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и неналоговых доходов</w:t>
            </w:r>
            <w:r w:rsidR="0007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7E79" w:rsidRPr="003A1FC9" w14:paraId="5B7A0A82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B52AB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6DB3" w14:textId="603B8A0B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3666,1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0298C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9835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597251F6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21496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CA5E5" w14:textId="296F8238" w:rsidR="00837E79" w:rsidRPr="003A1FC9" w:rsidRDefault="002C2B66" w:rsidP="002C2B66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50F24" w14:textId="2620821F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C6D3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E79" w:rsidRPr="003A1FC9" w14:paraId="59BF8307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24E2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6B5C2" w14:textId="1871C0CD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D481" w14:textId="73B80F4A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02A9B" w14:textId="1D7326C3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E79" w:rsidRPr="003A1FC9" w14:paraId="1F1ED9E2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2942A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AC2F6" w14:textId="29CBE426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1794" w14:textId="7701F207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7C28" w14:textId="3233C02C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7E79" w:rsidRPr="003A1FC9" w14:paraId="0A970F06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7449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F15C6" w14:textId="581F99AC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0D24" w14:textId="1CA1ABBD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1178" w14:textId="68E23BE4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37E79" w:rsidRPr="003A1FC9" w14:paraId="71245949" w14:textId="77777777" w:rsidTr="00076ED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81858" w14:textId="77777777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AC686" w14:textId="353F7832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F0BB9" w14:textId="3C0CBF7E" w:rsidR="00837E79" w:rsidRPr="003A1FC9" w:rsidRDefault="002C2B66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19A96" w14:textId="501B0E6D" w:rsidR="00837E79" w:rsidRPr="003A1FC9" w:rsidRDefault="00837E79" w:rsidP="0093667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23BD5" w14:textId="77777777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sz w:val="28"/>
          <w:szCs w:val="28"/>
        </w:rPr>
      </w:pPr>
    </w:p>
    <w:p w14:paraId="113E2D07" w14:textId="325CAC38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Общий объем доходов на 2024 год прогнозируется в сумме </w:t>
      </w:r>
      <w:r w:rsidR="002C2B66">
        <w:rPr>
          <w:rFonts w:ascii="Times New Roman" w:hAnsi="Times New Roman" w:cs="Times New Roman"/>
          <w:sz w:val="28"/>
          <w:szCs w:val="28"/>
        </w:rPr>
        <w:t>3666,</w:t>
      </w:r>
      <w:proofErr w:type="gramStart"/>
      <w:r w:rsidR="002C2B66">
        <w:rPr>
          <w:rFonts w:ascii="Times New Roman" w:hAnsi="Times New Roman" w:cs="Times New Roman"/>
          <w:sz w:val="28"/>
          <w:szCs w:val="28"/>
        </w:rPr>
        <w:t>1</w:t>
      </w:r>
      <w:r w:rsidRPr="003A1FC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рублей из него налоговые и неналоговые доходы </w:t>
      </w:r>
      <w:r w:rsidR="002C2B66">
        <w:rPr>
          <w:rFonts w:ascii="Times New Roman" w:hAnsi="Times New Roman" w:cs="Times New Roman"/>
          <w:sz w:val="28"/>
          <w:szCs w:val="28"/>
        </w:rPr>
        <w:t>2694,1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C2B66">
        <w:rPr>
          <w:rFonts w:ascii="Times New Roman" w:hAnsi="Times New Roman" w:cs="Times New Roman"/>
          <w:sz w:val="28"/>
          <w:szCs w:val="28"/>
        </w:rPr>
        <w:t>73</w:t>
      </w:r>
      <w:r w:rsidRPr="003A1FC9">
        <w:rPr>
          <w:rFonts w:ascii="Times New Roman" w:hAnsi="Times New Roman" w:cs="Times New Roman"/>
          <w:sz w:val="28"/>
          <w:szCs w:val="28"/>
        </w:rPr>
        <w:t xml:space="preserve"> от общего объема доходов, безвозмездные поступления </w:t>
      </w:r>
      <w:r w:rsidR="002C2B66">
        <w:rPr>
          <w:rFonts w:ascii="Times New Roman" w:hAnsi="Times New Roman" w:cs="Times New Roman"/>
          <w:sz w:val="28"/>
          <w:szCs w:val="28"/>
        </w:rPr>
        <w:t>972,0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C2B66">
        <w:rPr>
          <w:rFonts w:ascii="Times New Roman" w:hAnsi="Times New Roman" w:cs="Times New Roman"/>
          <w:sz w:val="28"/>
          <w:szCs w:val="28"/>
        </w:rPr>
        <w:t>27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от общего объема доходов.</w:t>
      </w:r>
    </w:p>
    <w:p w14:paraId="1952266F" w14:textId="4E89CEE8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FC9">
        <w:rPr>
          <w:rFonts w:ascii="Times New Roman" w:hAnsi="Times New Roman" w:cs="Times New Roman"/>
          <w:sz w:val="28"/>
          <w:szCs w:val="28"/>
        </w:rPr>
        <w:t>В  общем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объеме доходов и  налоговых и неналоговых доходах 2024 год  наибольший удельный вес занимают налоги на имущество. Планируются поступления в размере </w:t>
      </w:r>
      <w:r w:rsidR="00C8738B">
        <w:rPr>
          <w:rFonts w:ascii="Times New Roman" w:hAnsi="Times New Roman" w:cs="Times New Roman"/>
          <w:sz w:val="28"/>
          <w:szCs w:val="28"/>
        </w:rPr>
        <w:t>2254,6</w:t>
      </w:r>
      <w:r w:rsidRPr="003A1FC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8738B">
        <w:rPr>
          <w:rFonts w:ascii="Times New Roman" w:hAnsi="Times New Roman" w:cs="Times New Roman"/>
          <w:sz w:val="28"/>
          <w:szCs w:val="28"/>
        </w:rPr>
        <w:t>62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C8738B">
        <w:rPr>
          <w:rFonts w:ascii="Times New Roman" w:hAnsi="Times New Roman" w:cs="Times New Roman"/>
          <w:sz w:val="28"/>
          <w:szCs w:val="28"/>
        </w:rPr>
        <w:t>84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14:paraId="7F992F56" w14:textId="77777777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32B9ED3B" w14:textId="63FE95B0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 Поступления НДФЛ на 2024 год прогнозируются в размере </w:t>
      </w:r>
      <w:r w:rsidR="00C8738B">
        <w:rPr>
          <w:rFonts w:ascii="Times New Roman" w:hAnsi="Times New Roman" w:cs="Times New Roman"/>
          <w:sz w:val="28"/>
          <w:szCs w:val="28"/>
        </w:rPr>
        <w:t>84,4</w:t>
      </w:r>
      <w:r w:rsidRPr="003A1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1FC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8738B">
        <w:rPr>
          <w:rFonts w:ascii="Times New Roman" w:hAnsi="Times New Roman" w:cs="Times New Roman"/>
          <w:sz w:val="28"/>
          <w:szCs w:val="28"/>
        </w:rPr>
        <w:t>2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доходов и </w:t>
      </w:r>
      <w:r w:rsidR="00C8738B">
        <w:rPr>
          <w:rFonts w:ascii="Times New Roman" w:hAnsi="Times New Roman" w:cs="Times New Roman"/>
          <w:sz w:val="28"/>
          <w:szCs w:val="28"/>
        </w:rPr>
        <w:t>3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налоговых и неналоговых доходов.</w:t>
      </w:r>
    </w:p>
    <w:p w14:paraId="21CEB4FF" w14:textId="4032B000" w:rsidR="00837E79" w:rsidRPr="003A1FC9" w:rsidRDefault="00837E79" w:rsidP="00837E79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на 2024 год составят </w:t>
      </w:r>
      <w:r w:rsidR="00C8738B">
        <w:rPr>
          <w:rFonts w:ascii="Times New Roman" w:hAnsi="Times New Roman" w:cs="Times New Roman"/>
          <w:sz w:val="28"/>
          <w:szCs w:val="28"/>
        </w:rPr>
        <w:t>972,</w:t>
      </w:r>
      <w:proofErr w:type="gramStart"/>
      <w:r w:rsidR="00C8738B">
        <w:rPr>
          <w:rFonts w:ascii="Times New Roman" w:hAnsi="Times New Roman" w:cs="Times New Roman"/>
          <w:sz w:val="28"/>
          <w:szCs w:val="28"/>
        </w:rPr>
        <w:t>0</w:t>
      </w:r>
      <w:r w:rsidRPr="003A1FC9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8738B">
        <w:rPr>
          <w:rFonts w:ascii="Times New Roman" w:hAnsi="Times New Roman" w:cs="Times New Roman"/>
          <w:sz w:val="28"/>
          <w:szCs w:val="28"/>
        </w:rPr>
        <w:t>27</w:t>
      </w:r>
      <w:r w:rsidRPr="003A1FC9">
        <w:rPr>
          <w:rFonts w:ascii="Times New Roman" w:hAnsi="Times New Roman" w:cs="Times New Roman"/>
          <w:sz w:val="28"/>
          <w:szCs w:val="28"/>
        </w:rPr>
        <w:t xml:space="preserve"> % в общем объеме доходов.</w:t>
      </w:r>
    </w:p>
    <w:p w14:paraId="120255D5" w14:textId="77777777" w:rsidR="00837E79" w:rsidRPr="003A1FC9" w:rsidRDefault="00837E79" w:rsidP="00837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392E2" w14:textId="77777777" w:rsidR="00837E79" w:rsidRPr="003A1FC9" w:rsidRDefault="00837E79" w:rsidP="00837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C9">
        <w:rPr>
          <w:rFonts w:ascii="Times New Roman" w:hAnsi="Times New Roman" w:cs="Times New Roman"/>
          <w:b/>
          <w:sz w:val="28"/>
          <w:szCs w:val="28"/>
        </w:rPr>
        <w:t>РАСХОДЫ</w:t>
      </w:r>
    </w:p>
    <w:p w14:paraId="6446E561" w14:textId="335E087B" w:rsidR="00837E79" w:rsidRPr="003A1FC9" w:rsidRDefault="00837E79" w:rsidP="00837E79">
      <w:pPr>
        <w:pStyle w:val="a3"/>
        <w:ind w:firstLine="709"/>
      </w:pPr>
      <w:r w:rsidRPr="003A1FC9">
        <w:t xml:space="preserve">Местный бюджет по расходам сформирован на 2022 год в объеме </w:t>
      </w:r>
      <w:r w:rsidR="00C8738B">
        <w:t>5822,</w:t>
      </w:r>
      <w:proofErr w:type="gramStart"/>
      <w:r w:rsidR="00C8738B">
        <w:t>4</w:t>
      </w:r>
      <w:r w:rsidRPr="003A1FC9">
        <w:t xml:space="preserve">  тыс.</w:t>
      </w:r>
      <w:proofErr w:type="gramEnd"/>
      <w:r w:rsidRPr="003A1FC9">
        <w:t xml:space="preserve"> рублей, на 2023 год в объеме </w:t>
      </w:r>
      <w:r w:rsidR="00C8738B">
        <w:t>3727,6</w:t>
      </w:r>
      <w:r w:rsidRPr="003A1FC9">
        <w:t xml:space="preserve"> тыс.  рублей, на 2024 год в </w:t>
      </w:r>
      <w:proofErr w:type="gramStart"/>
      <w:r w:rsidRPr="003A1FC9">
        <w:t xml:space="preserve">объеме  </w:t>
      </w:r>
      <w:r w:rsidR="00C8738B">
        <w:t>3666</w:t>
      </w:r>
      <w:proofErr w:type="gramEnd"/>
      <w:r w:rsidR="00C8738B">
        <w:t>,1</w:t>
      </w:r>
      <w:r w:rsidRPr="003A1FC9">
        <w:t xml:space="preserve">  тыс. рублей.</w:t>
      </w:r>
    </w:p>
    <w:p w14:paraId="0EDAAF0E" w14:textId="77777777" w:rsidR="00837E79" w:rsidRPr="003A1FC9" w:rsidRDefault="00837E79" w:rsidP="00837E79">
      <w:pPr>
        <w:pStyle w:val="a3"/>
        <w:ind w:firstLine="709"/>
      </w:pPr>
      <w:r w:rsidRPr="003A1FC9">
        <w:t>Структура расходов местного бюджета на 2022 год:</w:t>
      </w:r>
    </w:p>
    <w:p w14:paraId="767A6661" w14:textId="7F84A6F4" w:rsidR="00837E79" w:rsidRPr="003A1FC9" w:rsidRDefault="00837E79" w:rsidP="00837E79">
      <w:pPr>
        <w:pStyle w:val="a3"/>
        <w:ind w:firstLine="709"/>
      </w:pPr>
      <w:r w:rsidRPr="003A1FC9">
        <w:t>Программные расходы –</w:t>
      </w:r>
      <w:r w:rsidR="00C8738B">
        <w:t>2908,7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</w:t>
      </w:r>
      <w:r w:rsidR="00C8738B">
        <w:t>50 %</w:t>
      </w:r>
      <w:r w:rsidRPr="003A1FC9">
        <w:t xml:space="preserve"> от общего объема расходов;</w:t>
      </w:r>
    </w:p>
    <w:p w14:paraId="50B67D37" w14:textId="5AE5CD42" w:rsidR="00837E79" w:rsidRPr="003A1FC9" w:rsidRDefault="00837E79" w:rsidP="00837E79">
      <w:pPr>
        <w:pStyle w:val="a3"/>
        <w:ind w:firstLine="709"/>
      </w:pPr>
      <w:r w:rsidRPr="003A1FC9">
        <w:t>Не программные расходы –</w:t>
      </w:r>
      <w:r w:rsidR="00C8738B">
        <w:t>2913,7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</w:t>
      </w:r>
      <w:r w:rsidR="00C8738B">
        <w:t>50</w:t>
      </w:r>
      <w:r w:rsidRPr="003A1FC9">
        <w:t xml:space="preserve"> % от общего объема расходов.</w:t>
      </w:r>
    </w:p>
    <w:p w14:paraId="03EE8911" w14:textId="77777777" w:rsidR="00837E79" w:rsidRPr="003A1FC9" w:rsidRDefault="00837E79" w:rsidP="00837E79">
      <w:pPr>
        <w:pStyle w:val="a3"/>
        <w:ind w:firstLine="709"/>
      </w:pPr>
    </w:p>
    <w:p w14:paraId="710CFBBB" w14:textId="77777777" w:rsidR="00837E79" w:rsidRPr="003A1FC9" w:rsidRDefault="00837E79" w:rsidP="00837E79">
      <w:pPr>
        <w:pStyle w:val="a3"/>
        <w:ind w:firstLine="709"/>
      </w:pPr>
      <w:r w:rsidRPr="003A1FC9">
        <w:t>Структура расходов местного бюджета на 2023 год:</w:t>
      </w:r>
    </w:p>
    <w:p w14:paraId="1A223BBB" w14:textId="77777777" w:rsidR="00837E79" w:rsidRPr="003A1FC9" w:rsidRDefault="00837E79" w:rsidP="00837E79">
      <w:pPr>
        <w:pStyle w:val="a3"/>
        <w:ind w:firstLine="709"/>
      </w:pPr>
    </w:p>
    <w:p w14:paraId="2E5A4615" w14:textId="79342081" w:rsidR="00837E79" w:rsidRPr="003A1FC9" w:rsidRDefault="00837E79" w:rsidP="00837E79">
      <w:pPr>
        <w:pStyle w:val="a3"/>
        <w:ind w:firstLine="709"/>
      </w:pPr>
      <w:r w:rsidRPr="003A1FC9">
        <w:t xml:space="preserve">Программные расходы – </w:t>
      </w:r>
      <w:r w:rsidR="00C8738B">
        <w:t>1684,0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</w:t>
      </w:r>
      <w:r w:rsidR="000E5436">
        <w:t>45</w:t>
      </w:r>
      <w:r w:rsidRPr="003A1FC9">
        <w:t xml:space="preserve"> % от общего объема расходов;</w:t>
      </w:r>
    </w:p>
    <w:p w14:paraId="583F629A" w14:textId="334A1D53" w:rsidR="00837E79" w:rsidRPr="003A1FC9" w:rsidRDefault="00837E79" w:rsidP="00837E79">
      <w:pPr>
        <w:pStyle w:val="a3"/>
        <w:ind w:firstLine="709"/>
      </w:pPr>
      <w:r w:rsidRPr="003A1FC9">
        <w:t xml:space="preserve">Непрограммные расходы – </w:t>
      </w:r>
      <w:r w:rsidR="000E5436">
        <w:t>2043,6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</w:t>
      </w:r>
      <w:r w:rsidR="000E5436">
        <w:t>55</w:t>
      </w:r>
      <w:r w:rsidRPr="003A1FC9">
        <w:t xml:space="preserve"> % от общего объема расходов.</w:t>
      </w:r>
    </w:p>
    <w:p w14:paraId="12B69905" w14:textId="77777777" w:rsidR="00837E79" w:rsidRPr="003A1FC9" w:rsidRDefault="00837E79" w:rsidP="00837E79">
      <w:pPr>
        <w:pStyle w:val="a3"/>
        <w:ind w:firstLine="709"/>
      </w:pPr>
    </w:p>
    <w:p w14:paraId="02191DF3" w14:textId="77777777" w:rsidR="00837E79" w:rsidRPr="003A1FC9" w:rsidRDefault="00837E79" w:rsidP="00837E79">
      <w:pPr>
        <w:pStyle w:val="a3"/>
        <w:ind w:firstLine="709"/>
      </w:pPr>
      <w:r w:rsidRPr="003A1FC9">
        <w:t>Структура расходов местного бюджета на 2024 год:</w:t>
      </w:r>
    </w:p>
    <w:p w14:paraId="189EB18C" w14:textId="77777777" w:rsidR="00837E79" w:rsidRPr="003A1FC9" w:rsidRDefault="00837E79" w:rsidP="00837E79">
      <w:pPr>
        <w:pStyle w:val="a3"/>
        <w:ind w:firstLine="709"/>
      </w:pPr>
    </w:p>
    <w:p w14:paraId="1B0DF92B" w14:textId="62B2AEC5" w:rsidR="00837E79" w:rsidRPr="003A1FC9" w:rsidRDefault="00837E79" w:rsidP="00837E79">
      <w:pPr>
        <w:pStyle w:val="a3"/>
        <w:ind w:firstLine="709"/>
      </w:pPr>
      <w:r w:rsidRPr="003A1FC9">
        <w:t xml:space="preserve">Программные расходы – </w:t>
      </w:r>
      <w:r w:rsidR="000E5436">
        <w:t>1684,0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 </w:t>
      </w:r>
      <w:r w:rsidR="000E5436">
        <w:t xml:space="preserve">46 </w:t>
      </w:r>
      <w:r w:rsidRPr="003A1FC9">
        <w:t>% от общего объема расходов.</w:t>
      </w:r>
    </w:p>
    <w:p w14:paraId="021C9EAC" w14:textId="77777777" w:rsidR="00837E79" w:rsidRPr="003A1FC9" w:rsidRDefault="00837E79" w:rsidP="00837E79">
      <w:pPr>
        <w:pStyle w:val="a3"/>
        <w:ind w:firstLine="709"/>
      </w:pPr>
    </w:p>
    <w:p w14:paraId="1EFFDADE" w14:textId="5B92A48B" w:rsidR="00837E79" w:rsidRPr="003A1FC9" w:rsidRDefault="00837E79" w:rsidP="00837E79">
      <w:pPr>
        <w:pStyle w:val="a3"/>
        <w:ind w:firstLine="709"/>
      </w:pPr>
      <w:r w:rsidRPr="003A1FC9">
        <w:t xml:space="preserve">Непрограммные расходы – </w:t>
      </w:r>
      <w:r w:rsidR="000E5436">
        <w:t>1982,1</w:t>
      </w:r>
      <w:r w:rsidRPr="003A1FC9">
        <w:t xml:space="preserve"> </w:t>
      </w:r>
      <w:proofErr w:type="spellStart"/>
      <w:proofErr w:type="gramStart"/>
      <w:r w:rsidRPr="003A1FC9">
        <w:t>тыс.рублей</w:t>
      </w:r>
      <w:proofErr w:type="spellEnd"/>
      <w:proofErr w:type="gramEnd"/>
      <w:r w:rsidRPr="003A1FC9">
        <w:t xml:space="preserve"> или </w:t>
      </w:r>
      <w:r w:rsidR="000E5436">
        <w:t>54</w:t>
      </w:r>
      <w:r w:rsidRPr="003A1FC9">
        <w:t xml:space="preserve"> % от общего объема расходов.</w:t>
      </w:r>
    </w:p>
    <w:p w14:paraId="587C3AD6" w14:textId="77777777" w:rsidR="00837E79" w:rsidRPr="003A1FC9" w:rsidRDefault="00837E79" w:rsidP="00837E79">
      <w:pPr>
        <w:pStyle w:val="a3"/>
        <w:ind w:firstLine="709"/>
      </w:pPr>
    </w:p>
    <w:p w14:paraId="30E9F976" w14:textId="77777777" w:rsidR="00837E79" w:rsidRPr="003A1FC9" w:rsidRDefault="00837E79" w:rsidP="00837E79">
      <w:pPr>
        <w:pStyle w:val="a3"/>
        <w:ind w:firstLine="709"/>
      </w:pPr>
      <w:r w:rsidRPr="003A1FC9">
        <w:t>Структура расходов местного бюджета по разделам бюджетной классификации:</w:t>
      </w:r>
    </w:p>
    <w:p w14:paraId="1B13F5EB" w14:textId="77777777" w:rsidR="00837E79" w:rsidRPr="003A1FC9" w:rsidRDefault="00837E79" w:rsidP="00837E79">
      <w:pPr>
        <w:pStyle w:val="a3"/>
        <w:ind w:firstLine="709"/>
      </w:pPr>
    </w:p>
    <w:p w14:paraId="67CDE7E0" w14:textId="77777777" w:rsidR="00837E79" w:rsidRPr="003A1FC9" w:rsidRDefault="00837E79" w:rsidP="00837E79">
      <w:pPr>
        <w:pStyle w:val="a3"/>
        <w:ind w:firstLine="709"/>
        <w:rPr>
          <w:sz w:val="22"/>
          <w:szCs w:val="22"/>
        </w:rPr>
      </w:pPr>
    </w:p>
    <w:p w14:paraId="61455C5B" w14:textId="77777777" w:rsidR="00837E79" w:rsidRPr="003A1FC9" w:rsidRDefault="00837E79" w:rsidP="00837E79">
      <w:pPr>
        <w:pStyle w:val="a3"/>
        <w:ind w:firstLine="709"/>
        <w:rPr>
          <w:sz w:val="24"/>
          <w:szCs w:val="24"/>
        </w:rPr>
      </w:pPr>
      <w:r w:rsidRPr="003A1FC9">
        <w:rPr>
          <w:sz w:val="24"/>
          <w:szCs w:val="24"/>
        </w:rPr>
        <w:t>Единица измерения: тыс. рублей.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1264"/>
        <w:gridCol w:w="1264"/>
        <w:gridCol w:w="992"/>
        <w:gridCol w:w="1262"/>
      </w:tblGrid>
      <w:tr w:rsidR="00837E79" w:rsidRPr="003A1FC9" w14:paraId="1984CEDC" w14:textId="77777777" w:rsidTr="007B2174">
        <w:tc>
          <w:tcPr>
            <w:tcW w:w="4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030C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наименование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2C418" w14:textId="77777777" w:rsidR="00837E79" w:rsidRPr="003A1FC9" w:rsidRDefault="00837E79" w:rsidP="00936670">
            <w:pPr>
              <w:pStyle w:val="a3"/>
              <w:ind w:firstLine="46"/>
            </w:pPr>
            <w:r w:rsidRPr="003A1FC9">
              <w:t>раздел</w:t>
            </w:r>
          </w:p>
        </w:tc>
        <w:tc>
          <w:tcPr>
            <w:tcW w:w="3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9934E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Прогноз по годам</w:t>
            </w:r>
          </w:p>
        </w:tc>
      </w:tr>
      <w:tr w:rsidR="00837E79" w:rsidRPr="003A1FC9" w14:paraId="23045EE7" w14:textId="77777777" w:rsidTr="007B217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09841" w14:textId="77777777" w:rsidR="00837E79" w:rsidRPr="003A1FC9" w:rsidRDefault="00837E79" w:rsidP="00936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DB049" w14:textId="77777777" w:rsidR="00837E79" w:rsidRPr="003A1FC9" w:rsidRDefault="00837E79" w:rsidP="009366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9C9D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0071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2023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9483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2024</w:t>
            </w:r>
          </w:p>
        </w:tc>
      </w:tr>
      <w:tr w:rsidR="00837E79" w:rsidRPr="003A1FC9" w14:paraId="63F6BE2B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97A63" w14:textId="77777777" w:rsidR="00837E79" w:rsidRPr="003A1FC9" w:rsidRDefault="00837E79" w:rsidP="00936670">
            <w:pPr>
              <w:pStyle w:val="a3"/>
              <w:ind w:firstLine="0"/>
              <w:rPr>
                <w:b/>
              </w:rPr>
            </w:pPr>
            <w:r w:rsidRPr="003A1FC9">
              <w:rPr>
                <w:b/>
              </w:rPr>
              <w:t>Всего расходы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92A30" w14:textId="77777777" w:rsidR="00837E79" w:rsidRPr="003A1FC9" w:rsidRDefault="00837E79" w:rsidP="00936670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67F4" w14:textId="3AC7B151" w:rsidR="00837E79" w:rsidRPr="003A1FC9" w:rsidRDefault="000E5436" w:rsidP="00936670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5822,4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C06D" w14:textId="4C157D25" w:rsidR="00837E79" w:rsidRPr="003A1FC9" w:rsidRDefault="000E5436" w:rsidP="00936670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3727,6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E5B3" w14:textId="7D0B699B" w:rsidR="00837E79" w:rsidRPr="003A1FC9" w:rsidRDefault="000E5436" w:rsidP="00936670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3666,1</w:t>
            </w:r>
          </w:p>
        </w:tc>
      </w:tr>
      <w:tr w:rsidR="00837E79" w:rsidRPr="003A1FC9" w14:paraId="503F9197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7607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Условно-утвержденные расходы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AE6E" w14:textId="77777777" w:rsidR="00837E79" w:rsidRPr="003A1FC9" w:rsidRDefault="00837E79" w:rsidP="00936670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67B2A" w14:textId="77777777" w:rsidR="00837E79" w:rsidRPr="003A1FC9" w:rsidRDefault="00837E79" w:rsidP="00936670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FE5DC" w14:textId="3F73A909" w:rsidR="00837E79" w:rsidRPr="003A1FC9" w:rsidRDefault="000E5436" w:rsidP="00936670">
            <w:pPr>
              <w:pStyle w:val="a3"/>
              <w:ind w:firstLine="0"/>
            </w:pPr>
            <w:r>
              <w:t>90,8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1D61B" w14:textId="726FFA9E" w:rsidR="00837E79" w:rsidRPr="003A1FC9" w:rsidRDefault="000E5436" w:rsidP="00936670">
            <w:pPr>
              <w:pStyle w:val="a3"/>
              <w:ind w:firstLine="0"/>
            </w:pPr>
            <w:r>
              <w:t>178,3</w:t>
            </w:r>
          </w:p>
        </w:tc>
      </w:tr>
      <w:tr w:rsidR="00837E79" w:rsidRPr="003A1FC9" w14:paraId="25B5FE3C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12825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E88F" w14:textId="77777777" w:rsidR="00837E79" w:rsidRPr="003A1FC9" w:rsidRDefault="00837E79" w:rsidP="00936670">
            <w:pPr>
              <w:pStyle w:val="a3"/>
              <w:ind w:firstLine="0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9CFA" w14:textId="77777777" w:rsidR="00837E79" w:rsidRPr="003A1FC9" w:rsidRDefault="00837E79" w:rsidP="00936670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F34B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2,4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3613C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4,8</w:t>
            </w:r>
          </w:p>
        </w:tc>
      </w:tr>
      <w:tr w:rsidR="00837E79" w:rsidRPr="003A1FC9" w14:paraId="26D20DFC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7098E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 xml:space="preserve">Общегосударственные вопросы 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66A8C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01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4E29" w14:textId="69034BE0" w:rsidR="00837E79" w:rsidRPr="003A1FC9" w:rsidRDefault="000E5436" w:rsidP="00936670">
            <w:pPr>
              <w:pStyle w:val="a3"/>
              <w:ind w:firstLine="0"/>
            </w:pPr>
            <w:r>
              <w:t>2581,4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3172" w14:textId="3DD56B63" w:rsidR="00837E79" w:rsidRPr="003A1FC9" w:rsidRDefault="000E5436" w:rsidP="00936670">
            <w:pPr>
              <w:pStyle w:val="a3"/>
              <w:ind w:firstLine="0"/>
            </w:pPr>
            <w:r>
              <w:t>1751,4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9EE1" w14:textId="62FB369A" w:rsidR="00837E79" w:rsidRPr="003A1FC9" w:rsidRDefault="000E5436" w:rsidP="00936670">
            <w:pPr>
              <w:pStyle w:val="a3"/>
              <w:ind w:firstLine="0"/>
            </w:pPr>
            <w:r>
              <w:t>1751,4</w:t>
            </w:r>
          </w:p>
        </w:tc>
      </w:tr>
      <w:tr w:rsidR="00837E79" w:rsidRPr="003A1FC9" w14:paraId="60A2A39F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F33C4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1E163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5E1D" w14:textId="0BB8704B" w:rsidR="00837E79" w:rsidRPr="003A1FC9" w:rsidRDefault="007B2174" w:rsidP="00936670">
            <w:pPr>
              <w:pStyle w:val="a3"/>
              <w:ind w:firstLine="0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85DC" w14:textId="03DAF036" w:rsidR="00837E79" w:rsidRPr="003A1FC9" w:rsidRDefault="007B2174" w:rsidP="00936670">
            <w:pPr>
              <w:pStyle w:val="a3"/>
              <w:ind w:firstLine="0"/>
            </w:pPr>
            <w:r>
              <w:t>47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FE32" w14:textId="649532D8" w:rsidR="00837E79" w:rsidRPr="003A1FC9" w:rsidRDefault="007B2174" w:rsidP="00936670">
            <w:pPr>
              <w:pStyle w:val="a3"/>
              <w:ind w:firstLine="0"/>
            </w:pPr>
            <w:r>
              <w:t>48</w:t>
            </w:r>
          </w:p>
        </w:tc>
      </w:tr>
      <w:tr w:rsidR="00837E79" w:rsidRPr="003A1FC9" w14:paraId="1BF512D3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BF456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Национальная оборона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5E75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02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998D5" w14:textId="16831E20" w:rsidR="00837E79" w:rsidRPr="003A1FC9" w:rsidRDefault="007B2174" w:rsidP="00936670">
            <w:pPr>
              <w:pStyle w:val="a3"/>
              <w:ind w:firstLine="0"/>
            </w:pPr>
            <w:r>
              <w:t>92,5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CD44" w14:textId="44D04334" w:rsidR="00837E79" w:rsidRPr="003A1FC9" w:rsidRDefault="007B2174" w:rsidP="00936670">
            <w:pPr>
              <w:pStyle w:val="a3"/>
              <w:ind w:firstLine="0"/>
            </w:pPr>
            <w:r>
              <w:t>95,5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71CA" w14:textId="33A8D2CA" w:rsidR="00837E79" w:rsidRPr="003A1FC9" w:rsidRDefault="007B2174" w:rsidP="00936670">
            <w:pPr>
              <w:pStyle w:val="a3"/>
              <w:ind w:firstLine="0"/>
            </w:pPr>
            <w:r>
              <w:t>98,9</w:t>
            </w:r>
          </w:p>
        </w:tc>
      </w:tr>
      <w:tr w:rsidR="00837E79" w:rsidRPr="003A1FC9" w14:paraId="03D53574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FE439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lastRenderedPageBreak/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21B1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6BFA" w14:textId="21E95413" w:rsidR="00837E79" w:rsidRPr="003A1FC9" w:rsidRDefault="007B2174" w:rsidP="00936670">
            <w:pPr>
              <w:pStyle w:val="a3"/>
              <w:ind w:firstLine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B2625" w14:textId="50CE07BC" w:rsidR="00837E79" w:rsidRPr="003A1FC9" w:rsidRDefault="007B2174" w:rsidP="00936670">
            <w:pPr>
              <w:pStyle w:val="a3"/>
              <w:ind w:firstLine="0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287D" w14:textId="54788CA5" w:rsidR="00837E79" w:rsidRPr="003A1FC9" w:rsidRDefault="007B2174" w:rsidP="00936670">
            <w:pPr>
              <w:pStyle w:val="a3"/>
              <w:ind w:firstLine="0"/>
            </w:pPr>
            <w:r>
              <w:t>3</w:t>
            </w:r>
          </w:p>
        </w:tc>
      </w:tr>
      <w:tr w:rsidR="00837E79" w:rsidRPr="003A1FC9" w14:paraId="79630246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0684D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 xml:space="preserve">Национальная безопасность и </w:t>
            </w:r>
          </w:p>
          <w:p w14:paraId="645E1E8C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правоохранительная деятельность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6D321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03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E4C8A" w14:textId="5058E97E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B22C5" w14:textId="48C7C0BB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DB33" w14:textId="3A882940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</w:tr>
      <w:tr w:rsidR="00837E79" w:rsidRPr="003A1FC9" w14:paraId="40744E4E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33F5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3A02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F502C" w14:textId="357F1270" w:rsidR="00837E79" w:rsidRPr="003A1FC9" w:rsidRDefault="007B2174" w:rsidP="00936670">
            <w:pPr>
              <w:pStyle w:val="a3"/>
              <w:ind w:firstLine="0"/>
            </w:pPr>
            <w: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5B9C" w14:textId="03864535" w:rsidR="00837E79" w:rsidRPr="003A1FC9" w:rsidRDefault="007B2174" w:rsidP="00936670">
            <w:pPr>
              <w:pStyle w:val="a3"/>
              <w:ind w:firstLine="0"/>
            </w:pPr>
            <w:r>
              <w:t>0,02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4F48" w14:textId="6DB296A9" w:rsidR="00837E79" w:rsidRPr="003A1FC9" w:rsidRDefault="007B2174" w:rsidP="00936670">
            <w:pPr>
              <w:pStyle w:val="a3"/>
              <w:ind w:firstLine="0"/>
            </w:pPr>
            <w:r>
              <w:t>0,02</w:t>
            </w:r>
          </w:p>
        </w:tc>
      </w:tr>
      <w:tr w:rsidR="00837E79" w:rsidRPr="003A1FC9" w14:paraId="2AC40F28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68945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Жилищно-коммунальное хозяйство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CE413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05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675BB" w14:textId="5BFA1D80" w:rsidR="00837E79" w:rsidRPr="003A1FC9" w:rsidRDefault="007B2174" w:rsidP="00936670">
            <w:pPr>
              <w:pStyle w:val="a3"/>
              <w:ind w:firstLine="0"/>
            </w:pPr>
            <w:r>
              <w:t>666,7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760D" w14:textId="4AEF1A98" w:rsidR="00837E79" w:rsidRPr="003A1FC9" w:rsidRDefault="007B2174" w:rsidP="00936670">
            <w:pPr>
              <w:pStyle w:val="a3"/>
              <w:ind w:firstLine="0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B8F4" w14:textId="22A77018" w:rsidR="00837E79" w:rsidRPr="003A1FC9" w:rsidRDefault="007B2174" w:rsidP="00936670">
            <w:pPr>
              <w:pStyle w:val="a3"/>
              <w:ind w:firstLine="0"/>
            </w:pPr>
            <w:r>
              <w:t>100</w:t>
            </w:r>
          </w:p>
        </w:tc>
      </w:tr>
      <w:tr w:rsidR="00837E79" w:rsidRPr="003A1FC9" w14:paraId="06624C75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632F2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3758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051C" w14:textId="473CC130" w:rsidR="00837E79" w:rsidRPr="003A1FC9" w:rsidRDefault="007B2174" w:rsidP="00936670">
            <w:pPr>
              <w:pStyle w:val="a3"/>
              <w:ind w:firstLine="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DCA5A" w14:textId="342EF216" w:rsidR="00837E79" w:rsidRPr="003A1FC9" w:rsidRDefault="007B2174" w:rsidP="00936670">
            <w:pPr>
              <w:pStyle w:val="a3"/>
              <w:ind w:firstLine="0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8CDF7" w14:textId="02621A56" w:rsidR="00837E79" w:rsidRPr="003A1FC9" w:rsidRDefault="007B2174" w:rsidP="00936670">
            <w:pPr>
              <w:pStyle w:val="a3"/>
              <w:ind w:firstLine="0"/>
            </w:pPr>
            <w:r>
              <w:t>3</w:t>
            </w:r>
          </w:p>
        </w:tc>
      </w:tr>
      <w:tr w:rsidR="007B2174" w:rsidRPr="003A1FC9" w14:paraId="3F8F1BDD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A9C1" w14:textId="0B38CE37" w:rsidR="007B2174" w:rsidRPr="003A1FC9" w:rsidRDefault="007B2174" w:rsidP="00936670">
            <w:pPr>
              <w:pStyle w:val="a3"/>
              <w:ind w:firstLine="0"/>
            </w:pPr>
            <w:r>
              <w:t>Молодежная политика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4960" w14:textId="00810C92" w:rsidR="007B2174" w:rsidRPr="003A1FC9" w:rsidRDefault="007B2174" w:rsidP="00936670">
            <w:pPr>
              <w:pStyle w:val="a3"/>
              <w:ind w:firstLine="0"/>
            </w:pPr>
            <w:r>
              <w:t>07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AFCE" w14:textId="408B7213" w:rsidR="007B2174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5A0F" w14:textId="26589AB4" w:rsidR="007B2174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E4B0" w14:textId="6CCB2F1F" w:rsidR="007B2174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</w:tr>
      <w:tr w:rsidR="007B2174" w:rsidRPr="003A1FC9" w14:paraId="2AF1A0BE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8F75" w14:textId="3616917E" w:rsidR="007B2174" w:rsidRPr="003A1FC9" w:rsidRDefault="007B2174" w:rsidP="00936670">
            <w:pPr>
              <w:pStyle w:val="a3"/>
              <w:ind w:firstLine="0"/>
            </w:pPr>
            <w:proofErr w:type="spellStart"/>
            <w:r w:rsidRPr="007B2174">
              <w:t>Уд.вес</w:t>
            </w:r>
            <w:proofErr w:type="spellEnd"/>
            <w:r w:rsidRPr="007B2174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869DF" w14:textId="77777777" w:rsidR="007B2174" w:rsidRPr="003A1FC9" w:rsidRDefault="007B2174" w:rsidP="00936670">
            <w:pPr>
              <w:pStyle w:val="a3"/>
              <w:ind w:firstLine="0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7F47" w14:textId="37E414ED" w:rsidR="007B2174" w:rsidRPr="003A1FC9" w:rsidRDefault="007B2174" w:rsidP="00936670">
            <w:pPr>
              <w:pStyle w:val="a3"/>
              <w:ind w:firstLine="0"/>
            </w:pPr>
            <w:r>
              <w:t>0,01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BCF5" w14:textId="5F1AC755" w:rsidR="007B2174" w:rsidRPr="003A1FC9" w:rsidRDefault="007B2174" w:rsidP="00936670">
            <w:pPr>
              <w:pStyle w:val="a3"/>
              <w:ind w:firstLine="0"/>
            </w:pPr>
            <w:r>
              <w:t>0,02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2C7A3" w14:textId="0DA8A441" w:rsidR="007B2174" w:rsidRPr="003A1FC9" w:rsidRDefault="007B2174" w:rsidP="00936670">
            <w:pPr>
              <w:pStyle w:val="a3"/>
              <w:ind w:firstLine="0"/>
            </w:pPr>
            <w:r>
              <w:t>0,03</w:t>
            </w:r>
          </w:p>
        </w:tc>
      </w:tr>
      <w:tr w:rsidR="00837E79" w:rsidRPr="003A1FC9" w14:paraId="1BACC7A7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E22D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Культура, кинематография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7845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08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B114" w14:textId="04DAD98F" w:rsidR="00837E79" w:rsidRPr="003A1FC9" w:rsidRDefault="007B2174" w:rsidP="00936670">
            <w:pPr>
              <w:pStyle w:val="a3"/>
              <w:ind w:firstLine="0"/>
            </w:pPr>
            <w:r>
              <w:t>2239,1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2714" w14:textId="6C4AF33D" w:rsidR="00837E79" w:rsidRPr="003A1FC9" w:rsidRDefault="007B2174" w:rsidP="00936670">
            <w:pPr>
              <w:pStyle w:val="a3"/>
              <w:ind w:firstLine="0"/>
            </w:pPr>
            <w:r>
              <w:t>1580,8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809CD" w14:textId="4BB55A90" w:rsidR="00837E79" w:rsidRPr="003A1FC9" w:rsidRDefault="007B2174" w:rsidP="00936670">
            <w:pPr>
              <w:pStyle w:val="a3"/>
              <w:ind w:firstLine="0"/>
            </w:pPr>
            <w:r>
              <w:t>1580,8</w:t>
            </w:r>
          </w:p>
        </w:tc>
      </w:tr>
      <w:tr w:rsidR="00837E79" w:rsidRPr="003A1FC9" w14:paraId="6F49EE97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24C3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3789" w14:textId="77777777" w:rsidR="00837E79" w:rsidRPr="003A1FC9" w:rsidRDefault="00837E79" w:rsidP="00936670">
            <w:pPr>
              <w:pStyle w:val="a3"/>
              <w:ind w:firstLine="0"/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675C8" w14:textId="7A77E1B5" w:rsidR="00837E79" w:rsidRPr="003A1FC9" w:rsidRDefault="007B2174" w:rsidP="00936670">
            <w:pPr>
              <w:pStyle w:val="a3"/>
              <w:ind w:firstLine="0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72E3" w14:textId="26CB1AD7" w:rsidR="00837E79" w:rsidRPr="003A1FC9" w:rsidRDefault="007B2174" w:rsidP="00936670">
            <w:pPr>
              <w:pStyle w:val="a3"/>
              <w:ind w:firstLine="0"/>
            </w:pPr>
            <w:r>
              <w:t>42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16AC5" w14:textId="053ED6C3" w:rsidR="00837E79" w:rsidRPr="003A1FC9" w:rsidRDefault="007B2174" w:rsidP="00936670">
            <w:pPr>
              <w:pStyle w:val="a3"/>
              <w:ind w:firstLine="0"/>
            </w:pPr>
            <w:r>
              <w:t>43</w:t>
            </w:r>
          </w:p>
        </w:tc>
      </w:tr>
      <w:tr w:rsidR="00837E79" w:rsidRPr="003A1FC9" w14:paraId="37F2BD4C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30DC5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Социальная политика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3FC3B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10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05016" w14:textId="60D6FFDE" w:rsidR="00837E79" w:rsidRPr="003A1FC9" w:rsidRDefault="007B2174" w:rsidP="00936670">
            <w:pPr>
              <w:pStyle w:val="a3"/>
              <w:ind w:firstLine="0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0EA5" w14:textId="6655B7C1" w:rsidR="00837E79" w:rsidRPr="003A1FC9" w:rsidRDefault="007B2174" w:rsidP="00936670">
            <w:pPr>
              <w:pStyle w:val="a3"/>
              <w:ind w:firstLine="0"/>
            </w:pPr>
            <w:r>
              <w:t>198,2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7A1B1" w14:textId="3A0E73A6" w:rsidR="00837E79" w:rsidRPr="003A1FC9" w:rsidRDefault="007B2174" w:rsidP="00936670">
            <w:pPr>
              <w:pStyle w:val="a3"/>
              <w:ind w:firstLine="0"/>
            </w:pPr>
            <w:r>
              <w:t>133,4</w:t>
            </w:r>
          </w:p>
        </w:tc>
      </w:tr>
      <w:tr w:rsidR="00837E79" w:rsidRPr="003A1FC9" w14:paraId="3478DF1E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4D6B6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DF69C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A8721" w14:textId="5C82102F" w:rsidR="00837E79" w:rsidRPr="003A1FC9" w:rsidRDefault="007B2174" w:rsidP="00936670">
            <w:pPr>
              <w:pStyle w:val="a3"/>
              <w:ind w:firstLine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C945" w14:textId="01F30FD9" w:rsidR="00837E79" w:rsidRPr="003A1FC9" w:rsidRDefault="007B2174" w:rsidP="00936670">
            <w:pPr>
              <w:pStyle w:val="a3"/>
              <w:ind w:firstLine="0"/>
            </w:pPr>
            <w: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0C18" w14:textId="5E496A25" w:rsidR="00837E79" w:rsidRPr="003A1FC9" w:rsidRDefault="007B2174" w:rsidP="00936670">
            <w:pPr>
              <w:pStyle w:val="a3"/>
              <w:ind w:firstLine="0"/>
            </w:pPr>
            <w:r>
              <w:t>4</w:t>
            </w:r>
          </w:p>
        </w:tc>
      </w:tr>
      <w:tr w:rsidR="00837E79" w:rsidRPr="003A1FC9" w14:paraId="78A84658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4590B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Физическая культура и спорт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8B7FD" w14:textId="77777777" w:rsidR="00837E79" w:rsidRPr="003A1FC9" w:rsidRDefault="00837E79" w:rsidP="00936670">
            <w:pPr>
              <w:pStyle w:val="a3"/>
              <w:ind w:firstLine="0"/>
            </w:pPr>
            <w:r w:rsidRPr="003A1FC9">
              <w:t>11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3935" w14:textId="37820342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A66FE" w14:textId="486499E0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F5B7" w14:textId="25766A2B" w:rsidR="00837E79" w:rsidRPr="003A1FC9" w:rsidRDefault="007B2174" w:rsidP="00936670">
            <w:pPr>
              <w:pStyle w:val="a3"/>
              <w:ind w:firstLine="0"/>
            </w:pPr>
            <w:r>
              <w:t>0,5</w:t>
            </w:r>
          </w:p>
        </w:tc>
      </w:tr>
      <w:tr w:rsidR="00837E79" w:rsidRPr="003A1FC9" w14:paraId="5A61B49D" w14:textId="77777777" w:rsidTr="007B2174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8824" w14:textId="77777777" w:rsidR="00837E79" w:rsidRPr="003A1FC9" w:rsidRDefault="00837E79" w:rsidP="00936670">
            <w:pPr>
              <w:pStyle w:val="a3"/>
              <w:ind w:firstLine="0"/>
            </w:pPr>
            <w:proofErr w:type="spellStart"/>
            <w:r w:rsidRPr="003A1FC9">
              <w:t>Уд.вес</w:t>
            </w:r>
            <w:proofErr w:type="spellEnd"/>
            <w:r w:rsidRPr="003A1FC9">
              <w:t xml:space="preserve"> в общем объеме расходов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B5C2" w14:textId="77777777" w:rsidR="00837E79" w:rsidRPr="003A1FC9" w:rsidRDefault="00837E79" w:rsidP="00936670"/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77D70" w14:textId="7E739243" w:rsidR="00837E79" w:rsidRPr="003A1FC9" w:rsidRDefault="00837E79" w:rsidP="007B2174">
            <w:pPr>
              <w:pStyle w:val="a3"/>
              <w:ind w:firstLine="0"/>
            </w:pPr>
            <w:r w:rsidRPr="003A1FC9">
              <w:t>0,0</w:t>
            </w:r>
            <w:r w:rsidR="007B2174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00BD" w14:textId="66FCD03F" w:rsidR="00837E79" w:rsidRPr="003A1FC9" w:rsidRDefault="00837E79" w:rsidP="007B2174">
            <w:pPr>
              <w:pStyle w:val="a3"/>
              <w:ind w:firstLine="0"/>
            </w:pPr>
            <w:r w:rsidRPr="003A1FC9">
              <w:t>0,0</w:t>
            </w:r>
            <w:r w:rsidR="007B2174">
              <w:t>2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D1E56" w14:textId="738380C8" w:rsidR="00837E79" w:rsidRPr="003A1FC9" w:rsidRDefault="00837E79" w:rsidP="007B2174">
            <w:pPr>
              <w:pStyle w:val="a3"/>
              <w:ind w:firstLine="0"/>
            </w:pPr>
            <w:r w:rsidRPr="003A1FC9">
              <w:t>0,0</w:t>
            </w:r>
            <w:r w:rsidR="007B2174">
              <w:t>2</w:t>
            </w:r>
            <w:bookmarkStart w:id="0" w:name="_GoBack"/>
            <w:bookmarkEnd w:id="0"/>
          </w:p>
        </w:tc>
      </w:tr>
    </w:tbl>
    <w:p w14:paraId="715AD009" w14:textId="77777777" w:rsidR="00837E79" w:rsidRPr="003A1FC9" w:rsidRDefault="00837E79" w:rsidP="00837E79">
      <w:pPr>
        <w:pStyle w:val="a3"/>
        <w:ind w:firstLine="709"/>
      </w:pPr>
    </w:p>
    <w:p w14:paraId="43EBE3C7" w14:textId="77777777" w:rsidR="00837E79" w:rsidRPr="003A1FC9" w:rsidRDefault="00837E79" w:rsidP="00837E79">
      <w:pPr>
        <w:pStyle w:val="a3"/>
        <w:ind w:firstLine="709"/>
      </w:pPr>
    </w:p>
    <w:p w14:paraId="4B8E2288" w14:textId="77777777" w:rsidR="00837E79" w:rsidRPr="003A1FC9" w:rsidRDefault="00837E79" w:rsidP="00837E7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Формирование объема и структуры расходов местного бюджета на 2022 год и на плановый период 2023 и 2024 годов осуществлялось исходя из «базовых» объемов бюджетных ассигнований на 2021 год. Планирование расходов местного бюджета осуществлялось на: </w:t>
      </w:r>
    </w:p>
    <w:p w14:paraId="26CFA20F" w14:textId="3A68299D" w:rsidR="00837E79" w:rsidRPr="003A1FC9" w:rsidRDefault="00837E79" w:rsidP="00837E7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- исходя из утвержденных структур, действующих на 1 октября 2021 года, и нормативных </w:t>
      </w:r>
      <w:proofErr w:type="gramStart"/>
      <w:r w:rsidRPr="003A1FC9">
        <w:rPr>
          <w:rFonts w:ascii="Times New Roman" w:hAnsi="Times New Roman" w:cs="Times New Roman"/>
          <w:sz w:val="28"/>
          <w:szCs w:val="28"/>
        </w:rPr>
        <w:t xml:space="preserve">актов  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proofErr w:type="gram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Курской области, регулирующих оплату труда,  а также установленных для </w:t>
      </w:r>
      <w:proofErr w:type="spellStart"/>
      <w:r w:rsidR="00462A1B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Pr="003A1F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62A1B">
        <w:rPr>
          <w:rFonts w:ascii="Times New Roman" w:hAnsi="Times New Roman" w:cs="Times New Roman"/>
          <w:sz w:val="28"/>
          <w:szCs w:val="28"/>
        </w:rPr>
        <w:t>Льговского</w:t>
      </w:r>
      <w:r w:rsidRPr="003A1FC9">
        <w:rPr>
          <w:rFonts w:ascii="Times New Roman" w:hAnsi="Times New Roman" w:cs="Times New Roman"/>
          <w:sz w:val="28"/>
          <w:szCs w:val="28"/>
        </w:rPr>
        <w:t xml:space="preserve"> района  Курской области нормативов формирования расходов на содержание органов местного самоуправления.</w:t>
      </w:r>
    </w:p>
    <w:p w14:paraId="0688ED73" w14:textId="77777777" w:rsidR="00837E79" w:rsidRPr="003A1FC9" w:rsidRDefault="00837E79" w:rsidP="00837E7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2) социальные выплаты   отдельным категориям граждан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14:paraId="4E09F9A4" w14:textId="77777777" w:rsidR="00837E79" w:rsidRPr="003A1FC9" w:rsidRDefault="00837E79" w:rsidP="00837E79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При формировании местного бюджета на 2022 год и на плановый период 2023 и 2024 годов применены общие подходы к расчету бюджетных проектировок:</w:t>
      </w:r>
    </w:p>
    <w:p w14:paraId="6FBAF080" w14:textId="77777777" w:rsidR="00837E79" w:rsidRPr="003A1FC9" w:rsidRDefault="00837E79" w:rsidP="00837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процентов;</w:t>
      </w:r>
    </w:p>
    <w:sectPr w:rsidR="00837E79" w:rsidRPr="003A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79"/>
    <w:rsid w:val="00076ED5"/>
    <w:rsid w:val="000E5436"/>
    <w:rsid w:val="0016557B"/>
    <w:rsid w:val="00215D0D"/>
    <w:rsid w:val="002C2B66"/>
    <w:rsid w:val="00363133"/>
    <w:rsid w:val="00462A1B"/>
    <w:rsid w:val="006A1DA9"/>
    <w:rsid w:val="007B2174"/>
    <w:rsid w:val="00837E79"/>
    <w:rsid w:val="00943B92"/>
    <w:rsid w:val="00C8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7A62"/>
  <w15:chartTrackingRefBased/>
  <w15:docId w15:val="{10B0D409-CDDC-42EA-8393-76620D41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uiPriority w:val="99"/>
    <w:unhideWhenUsed/>
    <w:rsid w:val="00837E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837E79"/>
    <w:rPr>
      <w:rFonts w:eastAsiaTheme="minorEastAsia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uiPriority w:val="99"/>
    <w:locked/>
    <w:rsid w:val="00837E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10"/>
    <w:uiPriority w:val="99"/>
    <w:unhideWhenUsed/>
    <w:rsid w:val="00837E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837E79"/>
    <w:rPr>
      <w:rFonts w:ascii="Consolas" w:eastAsiaTheme="minorEastAsia" w:hAnsi="Consolas"/>
      <w:sz w:val="21"/>
      <w:szCs w:val="21"/>
      <w:lang w:eastAsia="ru-RU"/>
    </w:rPr>
  </w:style>
  <w:style w:type="character" w:customStyle="1" w:styleId="10">
    <w:name w:val="Текст Знак1"/>
    <w:basedOn w:val="a0"/>
    <w:link w:val="a5"/>
    <w:uiPriority w:val="99"/>
    <w:locked/>
    <w:rsid w:val="00837E79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37E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37E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Александра</cp:lastModifiedBy>
  <cp:revision>10</cp:revision>
  <dcterms:created xsi:type="dcterms:W3CDTF">2021-11-11T09:47:00Z</dcterms:created>
  <dcterms:modified xsi:type="dcterms:W3CDTF">2022-10-12T05:13:00Z</dcterms:modified>
</cp:coreProperties>
</file>