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БОЛЬШЕУГОНСКОГО СЕЛЬСОВЕТА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DE3BAA" w:rsidRDefault="00DE3BAA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BAA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B73A9B" w:rsidRPr="00DE3BAA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B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сельсовета Льговског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района на 20</w:t>
      </w:r>
      <w:r w:rsidR="003A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2A1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3E4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717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«Большеугонский сельсовет» Льговского района К</w:t>
      </w:r>
      <w:r w:rsidR="002F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урской области,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постановляю: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 Льговског</w:t>
      </w:r>
      <w:r w:rsidR="002A1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</w:t>
      </w:r>
      <w:r w:rsidR="003A2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3A2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B73A9B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Начальнику отдела бухгалтерского учета и отчетности Администрации Большеугонского  сельсовета Л</w:t>
      </w:r>
      <w:r w:rsidR="00100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анжосовой</w:t>
      </w:r>
      <w:proofErr w:type="spell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предусмотреть при формир</w:t>
      </w:r>
      <w:r w:rsidR="00DE3BA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местного бюджета на 20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3E4DD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ассигнования на реализацию Программы.</w:t>
      </w:r>
    </w:p>
    <w:p w:rsid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0D2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Постановление № </w:t>
      </w:r>
      <w:r w:rsidR="003E4DDE">
        <w:rPr>
          <w:rFonts w:ascii="Times New Roman" w:hAnsi="Times New Roman"/>
          <w:sz w:val="24"/>
          <w:szCs w:val="24"/>
        </w:rPr>
        <w:t>135</w:t>
      </w:r>
      <w:r w:rsidR="0081154E">
        <w:rPr>
          <w:rFonts w:ascii="Times New Roman" w:hAnsi="Times New Roman"/>
          <w:sz w:val="24"/>
          <w:szCs w:val="24"/>
        </w:rPr>
        <w:t xml:space="preserve"> от 16.12.20</w:t>
      </w:r>
      <w:r w:rsidR="003E4DDE">
        <w:rPr>
          <w:rFonts w:ascii="Times New Roman" w:hAnsi="Times New Roman"/>
          <w:sz w:val="24"/>
          <w:szCs w:val="24"/>
        </w:rPr>
        <w:t>20</w:t>
      </w:r>
      <w:r w:rsidRPr="002D0D2A">
        <w:rPr>
          <w:rFonts w:ascii="Times New Roman" w:hAnsi="Times New Roman"/>
          <w:sz w:val="24"/>
          <w:szCs w:val="24"/>
        </w:rPr>
        <w:t xml:space="preserve">г. Об утверждении Муниципальной программы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Защита</w:t>
      </w:r>
      <w:r w:rsidRPr="002D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ьговского района  на 20</w:t>
      </w:r>
      <w:r w:rsidR="00811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811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Pr="002D0D2A">
        <w:rPr>
          <w:rFonts w:ascii="Times New Roman" w:hAnsi="Times New Roman"/>
          <w:sz w:val="24"/>
          <w:szCs w:val="24"/>
        </w:rPr>
        <w:t xml:space="preserve"> «считать утратившим силу с 01.01.20</w:t>
      </w:r>
      <w:r w:rsidR="0081154E">
        <w:rPr>
          <w:rFonts w:ascii="Times New Roman" w:hAnsi="Times New Roman"/>
          <w:sz w:val="24"/>
          <w:szCs w:val="24"/>
        </w:rPr>
        <w:t>2</w:t>
      </w:r>
      <w:r w:rsidR="003E4DDE">
        <w:rPr>
          <w:rFonts w:ascii="Times New Roman" w:hAnsi="Times New Roman"/>
          <w:sz w:val="24"/>
          <w:szCs w:val="24"/>
        </w:rPr>
        <w:t>2</w:t>
      </w:r>
      <w:r w:rsidRPr="002D0D2A">
        <w:rPr>
          <w:rFonts w:ascii="Times New Roman" w:hAnsi="Times New Roman"/>
          <w:sz w:val="24"/>
          <w:szCs w:val="24"/>
        </w:rPr>
        <w:t>г.</w:t>
      </w:r>
    </w:p>
    <w:p w:rsidR="00B73A9B" w:rsidRP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3A9B" w:rsidRDefault="002D0D2A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Постановление вступает в силу 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подписания.</w:t>
      </w:r>
    </w:p>
    <w:p w:rsidR="002A110B" w:rsidRPr="00717DC7" w:rsidRDefault="002A110B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6B5994" w:rsidP="00B73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Глава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Большеугонского сельсовета </w:t>
      </w:r>
    </w:p>
    <w:p w:rsidR="00B73A9B" w:rsidRPr="00717DC7" w:rsidRDefault="006B5994" w:rsidP="00B7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Льговского района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Юдин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 Утверждена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постановлением администрации</w:t>
      </w:r>
    </w:p>
    <w:p w:rsidR="00B73A9B" w:rsidRPr="00717DC7" w:rsidRDefault="00717DC7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БОЛЬШЕУГОНСКОГО</w:t>
      </w:r>
      <w:r w:rsidR="00B73A9B"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сельсовета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ЛЬГОВСКОГО РАЙОНА </w:t>
      </w:r>
    </w:p>
    <w:p w:rsidR="00B73A9B" w:rsidRPr="00055040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№ 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от 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        20</w:t>
      </w:r>
      <w:r w:rsidR="006B5994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1</w:t>
      </w:r>
      <w:r w:rsidR="00100C1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г.</w:t>
      </w:r>
    </w:p>
    <w:p w:rsidR="00B73A9B" w:rsidRPr="00717DC7" w:rsidRDefault="00B73A9B" w:rsidP="00B7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района 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</w:t>
      </w:r>
      <w:r w:rsidR="006B5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6B5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-202</w:t>
      </w:r>
      <w:r w:rsidR="003E4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D6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</w:t>
            </w:r>
            <w:r w:rsidR="00D6700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говского района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ьговского района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ДПД)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717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«Защита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Большеугонском</w:t>
            </w:r>
            <w:proofErr w:type="spellEnd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сельсовете Льговског</w:t>
            </w:r>
            <w:r w:rsidR="0010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района  </w:t>
            </w:r>
            <w:r w:rsidR="00055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</w:t>
            </w:r>
            <w:r w:rsidR="007E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E4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</w:t>
            </w:r>
            <w:r w:rsidR="007E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E4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годы»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материальных потерь от пожаров;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времени реагирования Добровольной пожарной команды на пожары, поисково-спасательных служб – на происшествия и чрезвычайные ситуации;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резервов (запасов) материальных ресурсов для ликвидации чрезвычайных ситуаций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подготовленности к жизнеобеспечению населения, пострадавшего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3E4DDE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DDE" w:rsidRPr="00717DC7" w:rsidRDefault="003E4DDE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мероприятия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DDE" w:rsidRPr="00717DC7" w:rsidRDefault="003E4DDE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пожаров, чрезвычайных ситуаций и смягчение их возможных последствий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материально-технической базы Добровольной пожарной команды муниципального образования;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C42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реализуется в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 местного бюджета составит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т.ч. по годам: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объем финансовых средств местного бюджета на реализацию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составит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т.ч. по годам: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B73A9B" w:rsidP="00C42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60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уменьшение количества пожаров на территории Большеугонского 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сельсовета, 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специалистов по вопросам гражданской обороны 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мест размещения для пострадавших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пожаров, чрезвычайных ситуаций и смягчение их возможных последствий;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сил ДПД и нештатных аварийно-спасательных формирований необходимыми средствами пожаротушения;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 Общая характеристика сферы реализации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программы, основные проблемы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 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«Большеугонский сельсовет» Льговского района Курской области сохраняется высокий уровень возможности возникновения пожаров, но при этом их число на территории Большеугонского  сельсовета снижается. Это говорит, прежде всего, о высокой эффективности предупредительных мероприятий.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проблемами пожарной безопасности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несвоевременное сообщение о пожаре (загорании) в пожарную охрану;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нарушение правил и техники безопасности, неосторожное обращение с огнем и умышленные поджоги;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pacing w:val="-6"/>
          <w:sz w:val="24"/>
          <w:szCs w:val="24"/>
        </w:rPr>
        <w:t>недостаток пожарной техники, многофункционального пожарно-технического оборудования и пожарного снаряжения (с учетом существующего уровня риска пожаров на территории муниципального образования).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Большеугонского  сельсовета существуют угрозы чрезвычайных ситуаций (далее – ЧС) природного и техногенного характера.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рисков и смягчение последствий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ЧС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муниципального образования «Большеугонский сельсовет» Льговского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обновления материально-технических средств, внедрения современных средств информирования и оповещения населения.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в полном объеме позволит: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К данным факторам риска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отнесены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717DC7" w:rsidRP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="00717DC7"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 на 202</w:t>
      </w:r>
      <w:r w:rsidR="00C42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-202</w:t>
      </w:r>
      <w:r w:rsidR="00C42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уровня пожарной безопасности и защиты населения и территории от чрезвычайных ситуаций.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Вопросы безопасности граждан, проживающих на территории муниципального образования «Большеугонский сельсовет» Льговского района Курской области всегда были и остаются одними из приоритетных направлений деятельности органов местного самоуправления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Приоритетами муниципальной политики в сфере реализации муниципальной программы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планирование эвакуации населения;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 людей;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дальнейшее развитие пожарного добровольчества;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пропаганда знаний в области обеспечения пожарной деятельности.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числа травмированных и погибших на пожарах;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сокращение материальных потерь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сокращение времени реагирования Добровольной пожарной </w:t>
      </w:r>
      <w:r w:rsidR="00717DC7">
        <w:rPr>
          <w:rFonts w:ascii="Times New Roman" w:eastAsia="Times New Roman" w:hAnsi="Times New Roman" w:cs="Times New Roman"/>
          <w:sz w:val="24"/>
          <w:szCs w:val="24"/>
        </w:rPr>
        <w:t>дружина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на пожары, поисково-спасательных служб – на происшествия и чрезвычайные ситуации;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резервов (запасов) материальных ресурсов для ликвидации чрезвычайных ситуаций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подготовленности к жизнеобеспечению населения, пострадавшего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материально-технической базы ДПД;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материальных резервов для ликвидации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Состав показателей и индикаторов муниципальной программы определен исходя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происшествия;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>а реализуется в один этап в 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Ожидаются следующие результаты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защищенности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противопожарной пропаганде;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пожаров, чрезвычайных ситуаций и смягчение их возможных последствий;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готовности населения к действиям при возникновении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Показатели (индикаторы)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,;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подтверждения достижения цели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и решения задач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реализуется следующая подпрограмма:</w:t>
      </w:r>
    </w:p>
    <w:p w:rsidR="00717DC7" w:rsidRPr="00717DC7" w:rsidRDefault="00B73A9B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</w:t>
      </w:r>
      <w:r w:rsid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17DC7" w:rsidRPr="00717DC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Обобщенная характеристика мер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регулирования в сфере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«Большеугонский сельсовет» Льговского района Курской области в сфере ее реализации.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Прогноз сводных показателей муниципальных заданий по этапам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VIII. Обобщенная характеристика основных мероприятий, реализуемых 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X. Обоснование выделения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муниципальной программы выделена одна подпрограмма: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</w:p>
    <w:p w:rsidR="00F61298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первичных мер пожарной безопасности на территории муниципального образования.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реализации включенной в муниципальную программу подпрограммы.</w:t>
      </w:r>
    </w:p>
    <w:p w:rsidR="00B73A9B" w:rsidRPr="00717DC7" w:rsidRDefault="00B73A9B" w:rsidP="00F61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Обоснование объема финансовых ресурсов, необходимых для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безопасности на территории Большеугонского 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Финансирование из местного бюджета на реализацию муниципальной программы будет осуществляться в соответствии с решением Собрания депутатов Большеугонского  сельсовета Л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о бюджете муниципального образования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XII. Ресурсное обеспечение реализации муниципальной программы</w:t>
      </w:r>
    </w:p>
    <w:p w:rsidR="00B73A9B" w:rsidRPr="00717DC7" w:rsidRDefault="00B73A9B" w:rsidP="00F61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дств местного бюджета составит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F61298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 финансирования по подпрограмме 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первичных мер пожарной безопасности и защита населения и территории от чрезвычайных ситуаций и снижение рисков их возникновения» составит </w:t>
      </w:r>
      <w:r w:rsidR="00055040">
        <w:rPr>
          <w:rFonts w:ascii="Times New Roman" w:eastAsia="Times New Roman" w:hAnsi="Times New Roman" w:cs="Times New Roman"/>
          <w:color w:val="000000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7E787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XIII. Оценка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XIV. Анализ рисков реализации муниципальной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негативно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влияющих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основные параметры 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программы) и описание мер управления рисками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 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Макроэкономические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2. Финансовые риски.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Организационные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Изменение законодательства Российской Федерации, Курской области; несвоевременное принятие нормативных правовых актов муниципального образования «Большеугонского  сельсовет» Льговского района Курской области; недостатки в процедурах управления и контроля; дефицит квалифицированных кадров.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Pr="00717DC7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Подпрограмма</w:t>
      </w:r>
    </w:p>
    <w:p w:rsidR="00717DC7" w:rsidRPr="00717DC7" w:rsidRDefault="00B73A9B" w:rsidP="00717D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F26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района </w:t>
      </w:r>
      <w:r w:rsidR="0005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7E7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E7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C4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Льговского района Курской области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71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Льговского района Курской области (далее – ДП</w:t>
            </w:r>
            <w:r w:rsidR="00717DC7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управления Программой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055040" w:rsidP="00C42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в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 на реал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изацию подпрограммы 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 по годам, в следующих объемах: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622A92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87B" w:rsidP="00C42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Характеристика сферы реализации Подпрограммы, 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проблемы в 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разработана с целью создания условий для реализации муниципальной программы муниципального образования «Большеугонский сельсовет» Льговского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и направлена в целом на формирование и развитие обеспечивающих механизмов реализации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решения поставленной цели необходимо решение задачи по обеспечению деятельности и выполнению полномочий Администрации Большеугонского  сельсовета Льговского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Целевым показателем (индикатором) Подпрограммы служит показатель: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Характеристика основных мероприятий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Характеристика мер государственного регулирования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V. Прогноз сводных показателей муниципальных заданий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Подпрограммы не предусмотрены.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Характеристика основных мероприятий, реализуемых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Подпрограммы за счет сред</w:t>
      </w:r>
      <w:r w:rsidR="00115415">
        <w:rPr>
          <w:rFonts w:ascii="Times New Roman" w:eastAsia="Times New Roman" w:hAnsi="Times New Roman" w:cs="Times New Roman"/>
          <w:sz w:val="24"/>
          <w:szCs w:val="24"/>
        </w:rPr>
        <w:t xml:space="preserve">ств местного бюджета составит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7E787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рисков реализации Подпрограммы (вероятных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явлений, событий, процессов, не зависящих от участников Подпрограммы и негативно влияющих на основные параметры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Подпрограммы) и описание мер управления рисками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740F9C" w:rsidRPr="00717DC7" w:rsidRDefault="00740F9C" w:rsidP="00B7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F9C" w:rsidRPr="00717DC7" w:rsidSect="0074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A9B"/>
    <w:rsid w:val="000374DF"/>
    <w:rsid w:val="00055040"/>
    <w:rsid w:val="00100C17"/>
    <w:rsid w:val="00115415"/>
    <w:rsid w:val="00164E2D"/>
    <w:rsid w:val="001D347C"/>
    <w:rsid w:val="00284DE2"/>
    <w:rsid w:val="00296257"/>
    <w:rsid w:val="002A110B"/>
    <w:rsid w:val="002D0D2A"/>
    <w:rsid w:val="002F27C0"/>
    <w:rsid w:val="00341C0B"/>
    <w:rsid w:val="003A2CF0"/>
    <w:rsid w:val="003E4DDE"/>
    <w:rsid w:val="0040386B"/>
    <w:rsid w:val="005878D5"/>
    <w:rsid w:val="00622A92"/>
    <w:rsid w:val="006B5994"/>
    <w:rsid w:val="00704EEF"/>
    <w:rsid w:val="00717DC7"/>
    <w:rsid w:val="007210B8"/>
    <w:rsid w:val="00740F9C"/>
    <w:rsid w:val="00743FE2"/>
    <w:rsid w:val="0078521E"/>
    <w:rsid w:val="007E5208"/>
    <w:rsid w:val="007E71CA"/>
    <w:rsid w:val="007E787B"/>
    <w:rsid w:val="0081154E"/>
    <w:rsid w:val="008322AF"/>
    <w:rsid w:val="009C22B1"/>
    <w:rsid w:val="00B719F6"/>
    <w:rsid w:val="00B73A9B"/>
    <w:rsid w:val="00B833EC"/>
    <w:rsid w:val="00B84211"/>
    <w:rsid w:val="00BF1788"/>
    <w:rsid w:val="00C420D7"/>
    <w:rsid w:val="00D67002"/>
    <w:rsid w:val="00D70597"/>
    <w:rsid w:val="00DE3BAA"/>
    <w:rsid w:val="00DF7A10"/>
    <w:rsid w:val="00F260B3"/>
    <w:rsid w:val="00F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5430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Дорохова</cp:lastModifiedBy>
  <cp:revision>33</cp:revision>
  <cp:lastPrinted>2014-11-22T08:28:00Z</cp:lastPrinted>
  <dcterms:created xsi:type="dcterms:W3CDTF">2014-11-18T16:23:00Z</dcterms:created>
  <dcterms:modified xsi:type="dcterms:W3CDTF">2021-11-23T08:14:00Z</dcterms:modified>
</cp:coreProperties>
</file>