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E03CA" w14:textId="121A9972" w:rsidR="00B863CE" w:rsidRDefault="00B863CE" w:rsidP="00B863CE">
      <w:pPr>
        <w:jc w:val="center"/>
        <w:rPr>
          <w:b/>
        </w:rPr>
      </w:pPr>
      <w:r>
        <w:rPr>
          <w:b/>
        </w:rPr>
        <w:t>СОБРАНИЕ ДЕПУТАТОВ</w:t>
      </w:r>
    </w:p>
    <w:p w14:paraId="39A44ADE" w14:textId="77777777" w:rsidR="00B863CE" w:rsidRDefault="00B863CE" w:rsidP="00B863CE">
      <w:pPr>
        <w:jc w:val="center"/>
        <w:rPr>
          <w:b/>
        </w:rPr>
      </w:pPr>
      <w:r>
        <w:rPr>
          <w:b/>
        </w:rPr>
        <w:t>БОЛЬШЕУГОНСКОГО СЕЛЬСОВЕТА</w:t>
      </w:r>
    </w:p>
    <w:p w14:paraId="6ED8E6C9" w14:textId="217D5799" w:rsidR="00B863CE" w:rsidRDefault="00B863CE" w:rsidP="00B863CE">
      <w:pPr>
        <w:jc w:val="center"/>
        <w:rPr>
          <w:b/>
        </w:rPr>
      </w:pPr>
      <w:r>
        <w:rPr>
          <w:b/>
        </w:rPr>
        <w:t>ЛЬГОВСКОГО РАЙОНА</w:t>
      </w:r>
    </w:p>
    <w:p w14:paraId="6096505D" w14:textId="77777777" w:rsidR="00B863CE" w:rsidRDefault="000E006D" w:rsidP="00D03C1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14:paraId="7F4136A5" w14:textId="6CDBE005" w:rsidR="00D03C14" w:rsidRPr="00927CE7" w:rsidRDefault="00B863CE" w:rsidP="00D03C1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bookmarkStart w:id="0" w:name="_GoBack"/>
      <w:bookmarkEnd w:id="0"/>
      <w:r w:rsidR="000E006D">
        <w:rPr>
          <w:b/>
          <w:bCs/>
        </w:rPr>
        <w:t>проект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77777777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Pr="00700821">
        <w:rPr>
          <w:sz w:val="28"/>
          <w:szCs w:val="28"/>
        </w:rPr>
        <w:t>________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06071F16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E006D">
        <w:rPr>
          <w:b/>
          <w:bCs/>
          <w:color w:val="000000"/>
          <w:sz w:val="28"/>
          <w:szCs w:val="28"/>
        </w:rPr>
        <w:t>МО «</w:t>
      </w:r>
      <w:r w:rsidR="000E006D">
        <w:rPr>
          <w:b/>
          <w:bCs/>
          <w:color w:val="000000"/>
        </w:rPr>
        <w:t>Большеугонский сельсовет» Л</w:t>
      </w:r>
      <w:r w:rsidR="00E228EA">
        <w:rPr>
          <w:b/>
          <w:bCs/>
          <w:color w:val="000000"/>
        </w:rPr>
        <w:t>ь</w:t>
      </w:r>
      <w:r w:rsidR="000E006D">
        <w:rPr>
          <w:b/>
          <w:bCs/>
          <w:color w:val="000000"/>
        </w:rPr>
        <w:t>говск</w:t>
      </w:r>
      <w:r w:rsidR="00E228EA">
        <w:rPr>
          <w:b/>
          <w:bCs/>
          <w:color w:val="000000"/>
        </w:rPr>
        <w:t>ого района Курской области</w:t>
      </w:r>
      <w:r w:rsidR="000E006D">
        <w:rPr>
          <w:b/>
          <w:bCs/>
          <w:color w:val="000000"/>
        </w:rPr>
        <w:t xml:space="preserve"> 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642B683A" w:rsidR="00D03C14" w:rsidRPr="00E228EA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E228EA">
        <w:rPr>
          <w:color w:val="000000"/>
          <w:sz w:val="28"/>
          <w:szCs w:val="28"/>
        </w:rPr>
        <w:t>В соответствии с пунктом 19 части 1 статьи 14</w:t>
      </w:r>
      <w:r w:rsidRPr="00E228EA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228EA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228EA">
        <w:rPr>
          <w:sz w:val="28"/>
          <w:szCs w:val="28"/>
        </w:rPr>
        <w:t xml:space="preserve"> </w:t>
      </w:r>
      <w:r w:rsidR="00E228EA" w:rsidRPr="00E228EA">
        <w:rPr>
          <w:bCs/>
          <w:color w:val="000000"/>
          <w:sz w:val="28"/>
          <w:szCs w:val="28"/>
        </w:rPr>
        <w:t>муниципального образования «Большеугонский сельсовет» Льговского района Курской области</w:t>
      </w:r>
      <w:r w:rsidRPr="00E228EA">
        <w:rPr>
          <w:b/>
          <w:bCs/>
          <w:color w:val="000000"/>
          <w:sz w:val="28"/>
          <w:szCs w:val="28"/>
        </w:rPr>
        <w:t xml:space="preserve"> </w:t>
      </w:r>
      <w:r w:rsidR="00E228EA" w:rsidRPr="00E228EA">
        <w:rPr>
          <w:i/>
          <w:iCs/>
          <w:color w:val="000000"/>
          <w:sz w:val="28"/>
          <w:szCs w:val="28"/>
        </w:rPr>
        <w:t>Собрание депутатов Большеугонского сельсовета Льговского района</w:t>
      </w:r>
      <w:proofErr w:type="gramStart"/>
      <w:r w:rsidR="00E228EA" w:rsidRPr="00E228EA">
        <w:rPr>
          <w:i/>
          <w:iCs/>
          <w:color w:val="000000"/>
          <w:sz w:val="28"/>
          <w:szCs w:val="28"/>
        </w:rPr>
        <w:t xml:space="preserve"> Р</w:t>
      </w:r>
      <w:proofErr w:type="gramEnd"/>
      <w:r w:rsidR="00E228EA" w:rsidRPr="00E228EA">
        <w:rPr>
          <w:i/>
          <w:iCs/>
          <w:color w:val="000000"/>
          <w:sz w:val="28"/>
          <w:szCs w:val="28"/>
        </w:rPr>
        <w:t>ешило: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1B0A25B4" w14:textId="44144D68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228EA" w:rsidRPr="00E228EA">
        <w:rPr>
          <w:bCs/>
          <w:color w:val="000000"/>
          <w:sz w:val="28"/>
          <w:szCs w:val="28"/>
        </w:rPr>
        <w:t>муниципального образования «Большеугонский сельсовет» Льговского района Курской области</w:t>
      </w:r>
      <w:r w:rsidR="00E228EA">
        <w:rPr>
          <w:bCs/>
          <w:color w:val="000000"/>
          <w:sz w:val="28"/>
          <w:szCs w:val="28"/>
        </w:rPr>
        <w:t>.</w:t>
      </w:r>
    </w:p>
    <w:p w14:paraId="6F551818" w14:textId="76FBAC0B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E228EA" w:rsidRPr="00E228EA">
        <w:rPr>
          <w:bCs/>
          <w:color w:val="000000"/>
          <w:sz w:val="28"/>
          <w:szCs w:val="28"/>
        </w:rPr>
        <w:t>муниципального образования «Большеугонский сельсовет» Льговского района Курской области</w:t>
      </w:r>
      <w:r w:rsidR="00E228EA">
        <w:rPr>
          <w:bCs/>
          <w:color w:val="000000"/>
          <w:sz w:val="28"/>
          <w:szCs w:val="28"/>
        </w:rPr>
        <w:t>.</w:t>
      </w:r>
    </w:p>
    <w:p w14:paraId="2E8A4948" w14:textId="2B195F42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E228EA" w:rsidRPr="00E228EA">
        <w:rPr>
          <w:bCs/>
          <w:color w:val="000000"/>
          <w:sz w:val="28"/>
          <w:szCs w:val="28"/>
        </w:rPr>
        <w:t>муниципального образования «Большеугонский сельсовет» Льговского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E0198AC" w14:textId="77777777" w:rsidR="006350C6" w:rsidRDefault="00E228EA" w:rsidP="006350C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14:paraId="3B0BFF23" w14:textId="00DAE292" w:rsidR="00E228EA" w:rsidRPr="00700821" w:rsidRDefault="00E228EA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6350C6">
        <w:rPr>
          <w:sz w:val="28"/>
          <w:szCs w:val="28"/>
        </w:rPr>
        <w:t xml:space="preserve">                                                                                    В.Ю. </w:t>
      </w:r>
      <w:proofErr w:type="spellStart"/>
      <w:r w:rsidR="006350C6">
        <w:rPr>
          <w:sz w:val="28"/>
          <w:szCs w:val="28"/>
        </w:rPr>
        <w:t>Чкония</w:t>
      </w:r>
      <w:proofErr w:type="spellEnd"/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49C4AD43" w:rsidR="00D03C14" w:rsidRPr="00E228EA" w:rsidRDefault="00D03C14" w:rsidP="00D03C14">
      <w:pPr>
        <w:rPr>
          <w:bCs/>
          <w:color w:val="000000"/>
          <w:sz w:val="28"/>
          <w:szCs w:val="28"/>
        </w:rPr>
      </w:pPr>
      <w:r w:rsidRPr="00E228EA">
        <w:rPr>
          <w:sz w:val="28"/>
          <w:szCs w:val="28"/>
        </w:rPr>
        <w:t>Глава</w:t>
      </w:r>
      <w:r w:rsidR="00E228EA" w:rsidRPr="00E228EA">
        <w:rPr>
          <w:sz w:val="28"/>
          <w:szCs w:val="28"/>
        </w:rPr>
        <w:t xml:space="preserve">      </w:t>
      </w:r>
      <w:r w:rsidR="00E228EA" w:rsidRPr="00E228EA">
        <w:rPr>
          <w:bCs/>
          <w:color w:val="000000"/>
          <w:sz w:val="28"/>
          <w:szCs w:val="28"/>
        </w:rPr>
        <w:t>Большеугонского сельсовета</w:t>
      </w:r>
    </w:p>
    <w:p w14:paraId="352CEE25" w14:textId="5CE72B4F" w:rsidR="00E228EA" w:rsidRPr="00700821" w:rsidRDefault="00E228EA" w:rsidP="00D03C14">
      <w:pPr>
        <w:rPr>
          <w:sz w:val="28"/>
          <w:szCs w:val="28"/>
        </w:rPr>
      </w:pPr>
      <w:r w:rsidRPr="00E228EA">
        <w:rPr>
          <w:bCs/>
          <w:color w:val="000000"/>
          <w:sz w:val="28"/>
          <w:szCs w:val="28"/>
        </w:rPr>
        <w:t xml:space="preserve">Льговского района                                                                    </w:t>
      </w:r>
      <w:r w:rsidR="002D24CC">
        <w:rPr>
          <w:bCs/>
          <w:color w:val="000000"/>
          <w:sz w:val="28"/>
          <w:szCs w:val="28"/>
        </w:rPr>
        <w:t xml:space="preserve">   </w:t>
      </w:r>
      <w:r w:rsidRPr="00E228EA">
        <w:rPr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А.А. Юдин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1DC08B04" w:rsidR="00D03C14" w:rsidRPr="008022D4" w:rsidRDefault="00D03C14" w:rsidP="00D03C14">
      <w:pPr>
        <w:ind w:left="4536"/>
        <w:jc w:val="center"/>
        <w:rPr>
          <w:i/>
          <w:iCs/>
          <w:color w:val="000000"/>
          <w:sz w:val="28"/>
          <w:szCs w:val="28"/>
        </w:rPr>
      </w:pPr>
      <w:r w:rsidRPr="008022D4">
        <w:rPr>
          <w:color w:val="000000"/>
          <w:sz w:val="28"/>
          <w:szCs w:val="28"/>
        </w:rPr>
        <w:t xml:space="preserve">решением </w:t>
      </w:r>
      <w:r w:rsidR="002D24CC" w:rsidRPr="008022D4">
        <w:rPr>
          <w:bCs/>
          <w:color w:val="000000"/>
          <w:sz w:val="28"/>
          <w:szCs w:val="28"/>
        </w:rPr>
        <w:t xml:space="preserve">собрания депутатов Большеугонского сельсовета Льговского района 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CE17C98" w14:textId="77777777" w:rsidR="002D24CC" w:rsidRPr="00700821" w:rsidRDefault="00D03C14" w:rsidP="002D24CC">
      <w:pPr>
        <w:jc w:val="center"/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2D24CC">
        <w:rPr>
          <w:b/>
          <w:bCs/>
          <w:color w:val="000000"/>
          <w:sz w:val="28"/>
          <w:szCs w:val="28"/>
        </w:rPr>
        <w:t>МО «</w:t>
      </w:r>
      <w:r w:rsidR="002D24CC">
        <w:rPr>
          <w:b/>
          <w:bCs/>
          <w:color w:val="000000"/>
        </w:rPr>
        <w:t xml:space="preserve">Большеугонский сельсовет» Льговского района Курской области </w:t>
      </w:r>
    </w:p>
    <w:p w14:paraId="22D4535B" w14:textId="7EA1CDF3" w:rsidR="00D03C14" w:rsidRPr="00700821" w:rsidRDefault="00D03C14" w:rsidP="002D24CC">
      <w:pPr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1AC1E705" w14:textId="7331E542" w:rsidR="002D24CC" w:rsidRPr="008022D4" w:rsidRDefault="00D03C14" w:rsidP="002D24CC">
      <w:pPr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D24CC" w:rsidRPr="002D24CC">
        <w:rPr>
          <w:bCs/>
          <w:color w:val="000000"/>
          <w:sz w:val="28"/>
          <w:szCs w:val="28"/>
        </w:rPr>
        <w:t xml:space="preserve">МО </w:t>
      </w:r>
      <w:r w:rsidR="002D24CC" w:rsidRPr="008022D4">
        <w:rPr>
          <w:bCs/>
          <w:color w:val="000000"/>
          <w:sz w:val="28"/>
          <w:szCs w:val="28"/>
        </w:rPr>
        <w:t>«Большеугонский сельсовет» Льговского района Курской области.</w:t>
      </w:r>
    </w:p>
    <w:p w14:paraId="671EB826" w14:textId="0175AEDC" w:rsidR="00D03C14" w:rsidRPr="00700821" w:rsidRDefault="00D03C14" w:rsidP="002D2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797307E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022D4" w:rsidRPr="00802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«Большеугонский сельсовет» Льговского района Курской области</w:t>
      </w:r>
      <w:proofErr w:type="gramStart"/>
      <w:r w:rsidR="008022D4" w:rsidRPr="00802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022D4" w:rsidRPr="00802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CF1300A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8022D4" w:rsidRPr="008022D4">
        <w:rPr>
          <w:color w:val="000000"/>
          <w:sz w:val="28"/>
          <w:szCs w:val="28"/>
        </w:rPr>
        <w:t>Большеугонского сельсовета Льговского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573D540B" w:rsidR="00D03C14" w:rsidRPr="00700821" w:rsidRDefault="008022D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</w:t>
      </w:r>
      <w:r w:rsidR="00D03C14"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ом администрации, уполномоченным</w:t>
      </w:r>
      <w:r w:rsidR="00D03C14" w:rsidRPr="00700821">
        <w:rPr>
          <w:color w:val="000000"/>
          <w:sz w:val="28"/>
          <w:szCs w:val="28"/>
        </w:rPr>
        <w:t xml:space="preserve"> осуществлять контроль в сфере благоустройства, явля</w:t>
      </w:r>
      <w:r>
        <w:rPr>
          <w:color w:val="000000"/>
          <w:sz w:val="28"/>
          <w:szCs w:val="28"/>
        </w:rPr>
        <w:t>е</w:t>
      </w:r>
      <w:r w:rsidR="00D03C14" w:rsidRPr="00700821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главный специалист-эксперт</w:t>
      </w:r>
      <w:r w:rsidR="00D03C14" w:rsidRPr="00700821">
        <w:rPr>
          <w:color w:val="000000"/>
          <w:sz w:val="28"/>
          <w:szCs w:val="28"/>
        </w:rPr>
        <w:t xml:space="preserve">  (далее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5AC33C5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8022D4">
        <w:rPr>
          <w:sz w:val="28"/>
          <w:szCs w:val="28"/>
        </w:rPr>
        <w:t>Курской области</w:t>
      </w:r>
      <w:r w:rsidR="004D1263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33CD71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="008022D4" w:rsidRPr="008022D4">
        <w:rPr>
          <w:color w:val="000000"/>
          <w:sz w:val="28"/>
          <w:szCs w:val="28"/>
        </w:rPr>
        <w:t>МО «Большеугонский сельсовет» Ль</w:t>
      </w:r>
      <w:r w:rsidR="008022D4">
        <w:rPr>
          <w:color w:val="000000"/>
          <w:sz w:val="28"/>
          <w:szCs w:val="28"/>
        </w:rPr>
        <w:t>говского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21FCE3F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022D4" w:rsidRPr="008022D4">
        <w:rPr>
          <w:color w:val="000000"/>
          <w:sz w:val="28"/>
          <w:szCs w:val="28"/>
        </w:rPr>
        <w:t>МО «Большеугонский сельсовет» Ль</w:t>
      </w:r>
      <w:r w:rsidR="008022D4">
        <w:rPr>
          <w:color w:val="000000"/>
          <w:sz w:val="28"/>
          <w:szCs w:val="28"/>
        </w:rPr>
        <w:t>говского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DB5514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4D1263">
        <w:rPr>
          <w:rFonts w:ascii="Times New Roman" w:hAnsi="Times New Roman" w:cs="Times New Roman"/>
          <w:color w:val="000000"/>
          <w:sz w:val="28"/>
          <w:szCs w:val="28"/>
        </w:rPr>
        <w:t xml:space="preserve">естителю главы) </w:t>
      </w:r>
      <w:r w:rsidR="004D1263" w:rsidRPr="004D1263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</w:t>
      </w:r>
      <w:r w:rsidR="004D1263">
        <w:rPr>
          <w:rFonts w:ascii="Times New Roman" w:hAnsi="Times New Roman" w:cs="Times New Roman"/>
          <w:color w:val="000000"/>
          <w:sz w:val="28"/>
          <w:szCs w:val="28"/>
        </w:rPr>
        <w:t>говского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2FC540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D1263" w:rsidRPr="004D1263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</w:t>
      </w:r>
      <w:r w:rsidR="004D1263">
        <w:rPr>
          <w:rFonts w:ascii="Times New Roman" w:hAnsi="Times New Roman" w:cs="Times New Roman"/>
          <w:color w:val="000000"/>
          <w:sz w:val="28"/>
          <w:szCs w:val="28"/>
        </w:rPr>
        <w:t xml:space="preserve">говского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091BEE8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7B50BC" w:rsidRPr="007B50BC">
        <w:rPr>
          <w:color w:val="000000"/>
          <w:sz w:val="28"/>
          <w:szCs w:val="28"/>
        </w:rPr>
        <w:t>МО «Большеугонский сельсовет» Ль</w:t>
      </w:r>
      <w:r w:rsidR="007B50BC">
        <w:rPr>
          <w:color w:val="000000"/>
          <w:sz w:val="28"/>
          <w:szCs w:val="28"/>
        </w:rPr>
        <w:t xml:space="preserve">говского района Курской области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F84395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</w:t>
      </w:r>
      <w:r w:rsidR="005A548D">
        <w:rPr>
          <w:rFonts w:ascii="Times New Roman" w:hAnsi="Times New Roman" w:cs="Times New Roman"/>
          <w:color w:val="000000"/>
          <w:sz w:val="28"/>
          <w:szCs w:val="28"/>
        </w:rPr>
        <w:t xml:space="preserve">стителем главы) </w:t>
      </w:r>
      <w:r w:rsidR="005A548D" w:rsidRPr="005A548D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</w:t>
      </w:r>
      <w:r w:rsidR="005A548D">
        <w:rPr>
          <w:rFonts w:ascii="Times New Roman" w:hAnsi="Times New Roman" w:cs="Times New Roman"/>
          <w:color w:val="000000"/>
          <w:sz w:val="28"/>
          <w:szCs w:val="28"/>
        </w:rPr>
        <w:t xml:space="preserve">говского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53E67E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85518C">
        <w:rPr>
          <w:rFonts w:ascii="Times New Roman" w:hAnsi="Times New Roman" w:cs="Times New Roman"/>
          <w:color w:val="000000"/>
          <w:sz w:val="28"/>
          <w:szCs w:val="28"/>
        </w:rPr>
        <w:t xml:space="preserve"> Большеугонского сельсовета Льговского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0895A3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5518C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Льговского района Курской области</w:t>
      </w:r>
      <w:proofErr w:type="gramStart"/>
      <w:r w:rsidR="00855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FFBEB6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73484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28ADB784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34849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Льговского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734849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Льговского района Курской области</w:t>
      </w:r>
      <w:r w:rsidR="00734849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7E1E69DB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015325" w:rsidRPr="00015325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Льговского района Курской области</w:t>
      </w:r>
      <w:r w:rsidR="000153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176891F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15325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Льговского района Курской области</w:t>
      </w:r>
      <w:r w:rsidR="00015325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0ECA4F2C" w:rsidR="00D03C14" w:rsidRPr="00015325" w:rsidRDefault="00D03C14" w:rsidP="00015325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15325" w:rsidRPr="00015325">
        <w:rPr>
          <w:rFonts w:ascii="Times New Roman" w:hAnsi="Times New Roman" w:cs="Times New Roman"/>
          <w:color w:val="000000"/>
          <w:sz w:val="28"/>
          <w:szCs w:val="28"/>
        </w:rPr>
        <w:t>МО «Большеугонский сельсовет» Льговского района Курской области</w:t>
      </w:r>
      <w:r w:rsidR="000153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E5F4A51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r w:rsidR="00015325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 обследование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7E61E1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65EF" w14:textId="77777777" w:rsidR="007E61E1" w:rsidRDefault="007E61E1" w:rsidP="00D03C14">
      <w:r>
        <w:separator/>
      </w:r>
    </w:p>
  </w:endnote>
  <w:endnote w:type="continuationSeparator" w:id="0">
    <w:p w14:paraId="63082ECE" w14:textId="77777777" w:rsidR="007E61E1" w:rsidRDefault="007E61E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30199" w14:textId="77777777" w:rsidR="007E61E1" w:rsidRDefault="007E61E1" w:rsidP="00D03C14">
      <w:r>
        <w:separator/>
      </w:r>
    </w:p>
  </w:footnote>
  <w:footnote w:type="continuationSeparator" w:id="0">
    <w:p w14:paraId="0D8546A1" w14:textId="77777777" w:rsidR="007E61E1" w:rsidRDefault="007E61E1" w:rsidP="00D03C14">
      <w:r>
        <w:continuationSeparator/>
      </w:r>
    </w:p>
  </w:footnote>
  <w:footnote w:id="1">
    <w:p w14:paraId="74158214" w14:textId="35D8EB15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E61E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863CE">
      <w:rPr>
        <w:rStyle w:val="afb"/>
        <w:noProof/>
      </w:rPr>
      <w:t>29</w:t>
    </w:r>
    <w:r>
      <w:rPr>
        <w:rStyle w:val="afb"/>
      </w:rPr>
      <w:fldChar w:fldCharType="end"/>
    </w:r>
  </w:p>
  <w:p w14:paraId="3E85C035" w14:textId="77777777" w:rsidR="00E90F25" w:rsidRDefault="007E61E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325"/>
    <w:rsid w:val="000E006D"/>
    <w:rsid w:val="00262822"/>
    <w:rsid w:val="002D24CC"/>
    <w:rsid w:val="004D1263"/>
    <w:rsid w:val="005A548D"/>
    <w:rsid w:val="006350C6"/>
    <w:rsid w:val="007100F8"/>
    <w:rsid w:val="00734849"/>
    <w:rsid w:val="007B50BC"/>
    <w:rsid w:val="007E61E1"/>
    <w:rsid w:val="008022D4"/>
    <w:rsid w:val="0085518C"/>
    <w:rsid w:val="008629D3"/>
    <w:rsid w:val="00935631"/>
    <w:rsid w:val="00940BE6"/>
    <w:rsid w:val="009D07EB"/>
    <w:rsid w:val="00A87B74"/>
    <w:rsid w:val="00B863CE"/>
    <w:rsid w:val="00C53904"/>
    <w:rsid w:val="00D03C14"/>
    <w:rsid w:val="00E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51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51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A068-C54B-4908-8E71-F6CDE4D9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Дорохова</cp:lastModifiedBy>
  <cp:revision>11</cp:revision>
  <dcterms:created xsi:type="dcterms:W3CDTF">2021-08-23T11:09:00Z</dcterms:created>
  <dcterms:modified xsi:type="dcterms:W3CDTF">2021-11-10T05:20:00Z</dcterms:modified>
</cp:coreProperties>
</file>